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EA623E" w14:textId="77777777" w:rsidR="00E228F9" w:rsidRDefault="00E228F9" w:rsidP="00C62B82">
      <w:pPr>
        <w:rPr>
          <w:b/>
          <w:sz w:val="24"/>
          <w:szCs w:val="24"/>
          <w:lang w:val="lt-LT"/>
        </w:rPr>
      </w:pPr>
    </w:p>
    <w:p w14:paraId="4100176D" w14:textId="6303C63A" w:rsidR="00931341" w:rsidRDefault="00931341" w:rsidP="00E228F9">
      <w:pPr>
        <w:jc w:val="center"/>
        <w:rPr>
          <w:b/>
          <w:sz w:val="24"/>
          <w:szCs w:val="24"/>
        </w:rPr>
      </w:pPr>
      <w:r w:rsidRPr="00E228F9">
        <w:rPr>
          <w:b/>
          <w:sz w:val="24"/>
          <w:szCs w:val="24"/>
        </w:rPr>
        <w:t>ROKIŠKIO RAJONO SAVIVALDYBĖS TARYBA</w:t>
      </w:r>
    </w:p>
    <w:p w14:paraId="7475A96B" w14:textId="77777777" w:rsidR="00C62B82" w:rsidRPr="00E228F9" w:rsidRDefault="00C62B82" w:rsidP="00E228F9">
      <w:pPr>
        <w:jc w:val="center"/>
        <w:rPr>
          <w:b/>
          <w:sz w:val="24"/>
          <w:szCs w:val="24"/>
        </w:rPr>
      </w:pPr>
    </w:p>
    <w:p w14:paraId="4100176E" w14:textId="22D88AD2" w:rsidR="00931341" w:rsidRPr="00E228F9" w:rsidRDefault="00931341" w:rsidP="00E228F9">
      <w:pPr>
        <w:jc w:val="center"/>
        <w:rPr>
          <w:b/>
          <w:sz w:val="24"/>
          <w:szCs w:val="24"/>
        </w:rPr>
      </w:pPr>
      <w:r w:rsidRPr="00E228F9">
        <w:rPr>
          <w:b/>
          <w:sz w:val="24"/>
          <w:szCs w:val="24"/>
        </w:rPr>
        <w:t>S P R E N D I M A S</w:t>
      </w:r>
    </w:p>
    <w:p w14:paraId="4100176F" w14:textId="6DADB2CE" w:rsidR="00103B7A" w:rsidRPr="00353B18" w:rsidRDefault="00103B7A" w:rsidP="00E228F9">
      <w:pPr>
        <w:jc w:val="center"/>
        <w:rPr>
          <w:b/>
          <w:sz w:val="24"/>
          <w:szCs w:val="24"/>
          <w:lang w:val="lt-LT"/>
        </w:rPr>
      </w:pPr>
      <w:bookmarkStart w:id="0" w:name="_GoBack"/>
      <w:r w:rsidRPr="00E228F9">
        <w:rPr>
          <w:b/>
          <w:sz w:val="24"/>
          <w:szCs w:val="24"/>
        </w:rPr>
        <w:t>DĖL</w:t>
      </w:r>
      <w:r w:rsidR="007A3A54">
        <w:rPr>
          <w:b/>
          <w:sz w:val="24"/>
          <w:szCs w:val="24"/>
        </w:rPr>
        <w:t xml:space="preserve"> </w:t>
      </w:r>
      <w:r w:rsidR="007A3A54" w:rsidRPr="00353B18">
        <w:rPr>
          <w:b/>
          <w:sz w:val="24"/>
          <w:szCs w:val="24"/>
          <w:lang w:val="lt-LT"/>
        </w:rPr>
        <w:t xml:space="preserve">PRITARIMO TEIKTI PROJEKTO „ROKIŠKIO MIESTO </w:t>
      </w:r>
      <w:r w:rsidR="00740B52" w:rsidRPr="00353B18">
        <w:rPr>
          <w:b/>
          <w:sz w:val="24"/>
          <w:szCs w:val="24"/>
          <w:lang w:val="lt-LT"/>
        </w:rPr>
        <w:t xml:space="preserve">KULTŪROS PASLAUGŲ INFRASTRUKTŪROS </w:t>
      </w:r>
      <w:r w:rsidR="007A3A54" w:rsidRPr="00353B18">
        <w:rPr>
          <w:b/>
          <w:sz w:val="24"/>
          <w:szCs w:val="24"/>
          <w:lang w:val="lt-LT"/>
        </w:rPr>
        <w:t>GERINIMAS“ PARAIŠKĄ IR DALINIO JO FINANSAVIMO</w:t>
      </w:r>
    </w:p>
    <w:bookmarkEnd w:id="0"/>
    <w:p w14:paraId="41001770" w14:textId="77777777" w:rsidR="00931341" w:rsidRPr="00353B18" w:rsidRDefault="00931341" w:rsidP="00E228F9">
      <w:pPr>
        <w:jc w:val="center"/>
        <w:rPr>
          <w:b/>
          <w:sz w:val="24"/>
          <w:szCs w:val="24"/>
          <w:lang w:val="lt-LT"/>
        </w:rPr>
      </w:pPr>
    </w:p>
    <w:p w14:paraId="41001771" w14:textId="11EB0FC1" w:rsidR="00931341" w:rsidRPr="00353B18" w:rsidRDefault="001A3A89" w:rsidP="00E228F9">
      <w:pPr>
        <w:jc w:val="center"/>
        <w:rPr>
          <w:sz w:val="24"/>
          <w:szCs w:val="24"/>
          <w:lang w:val="lt-LT"/>
        </w:rPr>
      </w:pPr>
      <w:r w:rsidRPr="00353B18">
        <w:rPr>
          <w:sz w:val="24"/>
          <w:szCs w:val="24"/>
          <w:lang w:val="lt-LT"/>
        </w:rPr>
        <w:t>201</w:t>
      </w:r>
      <w:r w:rsidR="00061EAD" w:rsidRPr="00353B18">
        <w:rPr>
          <w:sz w:val="24"/>
          <w:szCs w:val="24"/>
          <w:lang w:val="lt-LT"/>
        </w:rPr>
        <w:t>8</w:t>
      </w:r>
      <w:r w:rsidR="00931341" w:rsidRPr="00353B18">
        <w:rPr>
          <w:sz w:val="24"/>
          <w:szCs w:val="24"/>
          <w:lang w:val="lt-LT"/>
        </w:rPr>
        <w:t xml:space="preserve"> m</w:t>
      </w:r>
      <w:r w:rsidR="007A3A54" w:rsidRPr="00353B18">
        <w:rPr>
          <w:sz w:val="24"/>
          <w:szCs w:val="24"/>
          <w:lang w:val="lt-LT"/>
        </w:rPr>
        <w:t>. lapkričio 30</w:t>
      </w:r>
      <w:r w:rsidRPr="00353B18">
        <w:rPr>
          <w:sz w:val="24"/>
          <w:szCs w:val="24"/>
          <w:lang w:val="lt-LT"/>
        </w:rPr>
        <w:t xml:space="preserve"> </w:t>
      </w:r>
      <w:r w:rsidR="00931341" w:rsidRPr="00353B18">
        <w:rPr>
          <w:sz w:val="24"/>
          <w:szCs w:val="24"/>
          <w:lang w:val="lt-LT"/>
        </w:rPr>
        <w:t>d. Nr.</w:t>
      </w:r>
      <w:r w:rsidR="005106D4" w:rsidRPr="00353B18">
        <w:rPr>
          <w:sz w:val="24"/>
          <w:szCs w:val="24"/>
          <w:lang w:val="lt-LT"/>
        </w:rPr>
        <w:t xml:space="preserve"> </w:t>
      </w:r>
      <w:r w:rsidR="00931341" w:rsidRPr="00353B18">
        <w:rPr>
          <w:sz w:val="24"/>
          <w:szCs w:val="24"/>
          <w:lang w:val="lt-LT"/>
        </w:rPr>
        <w:t>TS-</w:t>
      </w:r>
    </w:p>
    <w:p w14:paraId="41001772" w14:textId="77777777" w:rsidR="00931341" w:rsidRPr="00353B18" w:rsidRDefault="00931341" w:rsidP="00E228F9">
      <w:pPr>
        <w:jc w:val="center"/>
        <w:rPr>
          <w:sz w:val="24"/>
          <w:szCs w:val="24"/>
          <w:lang w:val="lt-LT"/>
        </w:rPr>
      </w:pPr>
      <w:r w:rsidRPr="00353B18">
        <w:rPr>
          <w:sz w:val="24"/>
          <w:szCs w:val="24"/>
          <w:lang w:val="lt-LT"/>
        </w:rPr>
        <w:t>Rokiškis</w:t>
      </w:r>
    </w:p>
    <w:p w14:paraId="41001773" w14:textId="77777777" w:rsidR="00931341" w:rsidRPr="00353B18" w:rsidRDefault="00931341" w:rsidP="00931341">
      <w:pPr>
        <w:jc w:val="both"/>
        <w:rPr>
          <w:sz w:val="24"/>
          <w:szCs w:val="24"/>
          <w:lang w:val="lt-LT"/>
        </w:rPr>
      </w:pPr>
    </w:p>
    <w:p w14:paraId="4421AE10" w14:textId="77777777" w:rsidR="007A3A54" w:rsidRPr="00353B18" w:rsidRDefault="007A3A54" w:rsidP="007A3A54">
      <w:pPr>
        <w:rPr>
          <w:sz w:val="24"/>
          <w:szCs w:val="24"/>
          <w:lang w:val="lt-LT"/>
        </w:rPr>
      </w:pPr>
    </w:p>
    <w:p w14:paraId="77CC655F" w14:textId="52394B93" w:rsidR="00442E91" w:rsidRDefault="007A3A54" w:rsidP="00C62B82">
      <w:pPr>
        <w:ind w:firstLine="851"/>
        <w:jc w:val="both"/>
        <w:rPr>
          <w:sz w:val="24"/>
          <w:szCs w:val="24"/>
          <w:lang w:val="lt-LT"/>
        </w:rPr>
      </w:pPr>
      <w:r w:rsidRPr="00353B18">
        <w:rPr>
          <w:sz w:val="24"/>
          <w:szCs w:val="24"/>
          <w:lang w:val="lt-LT"/>
        </w:rPr>
        <w:t xml:space="preserve">Vadovaudamasi Lietuvos Respublikos vietos savivaldos įstatymo 16 straipsnio 4 dalimi, Lietuvos Respublikos </w:t>
      </w:r>
      <w:r w:rsidR="00740B52" w:rsidRPr="00353B18">
        <w:rPr>
          <w:sz w:val="24"/>
          <w:szCs w:val="24"/>
          <w:lang w:val="lt-LT"/>
        </w:rPr>
        <w:t>kultūros ministro 2017 m. lapkričio</w:t>
      </w:r>
      <w:r w:rsidRPr="00353B18">
        <w:rPr>
          <w:sz w:val="24"/>
          <w:szCs w:val="24"/>
          <w:lang w:val="lt-LT"/>
        </w:rPr>
        <w:t xml:space="preserve"> </w:t>
      </w:r>
      <w:r w:rsidR="00740B52" w:rsidRPr="00353B18">
        <w:rPr>
          <w:sz w:val="24"/>
          <w:szCs w:val="24"/>
          <w:lang w:val="lt-LT"/>
        </w:rPr>
        <w:t>14 d. įsakymu Nr. ĮV-1085</w:t>
      </w:r>
      <w:r w:rsidRPr="00353B18">
        <w:rPr>
          <w:sz w:val="24"/>
          <w:szCs w:val="24"/>
          <w:lang w:val="lt-LT"/>
        </w:rPr>
        <w:t xml:space="preserve"> „</w:t>
      </w:r>
      <w:r w:rsidR="00D366E7" w:rsidRPr="00353B18">
        <w:rPr>
          <w:bCs/>
          <w:sz w:val="24"/>
          <w:szCs w:val="24"/>
          <w:lang w:val="lt-LT"/>
        </w:rPr>
        <w:t xml:space="preserve">Dėl </w:t>
      </w:r>
      <w:r w:rsidR="00D366E7" w:rsidRPr="00353B18">
        <w:rPr>
          <w:bCs/>
          <w:kern w:val="16"/>
          <w:sz w:val="24"/>
          <w:szCs w:val="24"/>
          <w:lang w:val="lt-LT"/>
        </w:rPr>
        <w:t>2014–2020 metų Europos Sąjungos fondų investicijų veiksmų programos 7</w:t>
      </w:r>
      <w:r w:rsidR="00D366E7" w:rsidRPr="00353B18">
        <w:rPr>
          <w:bCs/>
          <w:sz w:val="24"/>
          <w:szCs w:val="24"/>
          <w:lang w:val="lt-LT"/>
        </w:rPr>
        <w:t xml:space="preserve"> </w:t>
      </w:r>
      <w:r w:rsidR="00D366E7" w:rsidRPr="00353B18">
        <w:rPr>
          <w:bCs/>
          <w:kern w:val="16"/>
          <w:sz w:val="24"/>
          <w:szCs w:val="24"/>
          <w:lang w:val="lt-LT"/>
        </w:rPr>
        <w:t>prioriteto „Kokybiško užimtumo ir dalyvavimo darbo rinkoje skatinimas“ Nr.</w:t>
      </w:r>
      <w:r w:rsidR="00D366E7" w:rsidRPr="00353B18">
        <w:rPr>
          <w:bCs/>
          <w:sz w:val="24"/>
          <w:szCs w:val="24"/>
          <w:lang w:val="lt-LT"/>
        </w:rPr>
        <w:t> 07.1.1-CPVA-K-306 priemonės „</w:t>
      </w:r>
      <w:r w:rsidR="00D366E7" w:rsidRPr="00353B18">
        <w:rPr>
          <w:bCs/>
          <w:kern w:val="16"/>
          <w:sz w:val="24"/>
          <w:szCs w:val="24"/>
          <w:lang w:val="lt-LT"/>
        </w:rPr>
        <w:t xml:space="preserve">Modernizuoti viešąją ir privačią kultūros infrastruktūrą“ </w:t>
      </w:r>
      <w:r w:rsidR="00D366E7" w:rsidRPr="00353B18">
        <w:rPr>
          <w:bCs/>
          <w:sz w:val="24"/>
          <w:szCs w:val="24"/>
          <w:lang w:val="lt-LT"/>
        </w:rPr>
        <w:t>projektų finansavimo sąlygų aprašo Nr. 1 patvirtinimo</w:t>
      </w:r>
      <w:r w:rsidR="0065265F">
        <w:rPr>
          <w:bCs/>
          <w:sz w:val="24"/>
          <w:szCs w:val="24"/>
          <w:lang w:val="lt-LT"/>
        </w:rPr>
        <w:t>“</w:t>
      </w:r>
      <w:r w:rsidR="00D366E7" w:rsidRPr="00353B18">
        <w:rPr>
          <w:bCs/>
          <w:sz w:val="24"/>
          <w:szCs w:val="24"/>
          <w:lang w:val="lt-LT"/>
        </w:rPr>
        <w:t xml:space="preserve"> </w:t>
      </w:r>
      <w:r w:rsidRPr="00353B18">
        <w:rPr>
          <w:sz w:val="24"/>
          <w:szCs w:val="24"/>
          <w:lang w:val="lt-LT"/>
        </w:rPr>
        <w:t>patvirtintu projektų finansavimo sąlygų aprašu bei</w:t>
      </w:r>
      <w:r w:rsidR="0065265F">
        <w:rPr>
          <w:sz w:val="24"/>
          <w:szCs w:val="24"/>
          <w:lang w:val="lt-LT"/>
        </w:rPr>
        <w:t xml:space="preserve"> </w:t>
      </w:r>
      <w:r w:rsidRPr="00353B18">
        <w:rPr>
          <w:sz w:val="24"/>
          <w:szCs w:val="24"/>
          <w:lang w:val="lt-LT"/>
        </w:rPr>
        <w:t xml:space="preserve">siekdama teikti paraiškas Europos Sąjungos struktūrinių ir kitų fondų finansinei paramai gauti, Rokiškio rajono savivaldybės taryba </w:t>
      </w:r>
    </w:p>
    <w:p w14:paraId="5B1F6E9B" w14:textId="7759E2FF" w:rsidR="007A3A54" w:rsidRPr="00353B18" w:rsidRDefault="007A3A54" w:rsidP="00C62B82">
      <w:pPr>
        <w:ind w:firstLine="851"/>
        <w:jc w:val="both"/>
        <w:rPr>
          <w:sz w:val="24"/>
          <w:szCs w:val="24"/>
          <w:lang w:val="lt-LT"/>
        </w:rPr>
      </w:pPr>
      <w:r w:rsidRPr="00353B18">
        <w:rPr>
          <w:sz w:val="24"/>
          <w:szCs w:val="24"/>
          <w:lang w:val="lt-LT"/>
        </w:rPr>
        <w:t>n u s p r e n d ž i a:</w:t>
      </w:r>
    </w:p>
    <w:p w14:paraId="5FE3257F" w14:textId="7B1538D1" w:rsidR="007A3A54" w:rsidRPr="00353B18" w:rsidRDefault="007A3A54" w:rsidP="00C62B82">
      <w:pPr>
        <w:ind w:firstLine="851"/>
        <w:jc w:val="both"/>
        <w:rPr>
          <w:sz w:val="24"/>
          <w:szCs w:val="24"/>
          <w:lang w:val="lt-LT"/>
        </w:rPr>
      </w:pPr>
      <w:r w:rsidRPr="00353B18">
        <w:rPr>
          <w:sz w:val="24"/>
          <w:szCs w:val="24"/>
          <w:lang w:val="lt-LT"/>
        </w:rPr>
        <w:t>1. Pritarti teikti</w:t>
      </w:r>
      <w:r w:rsidR="000C2C50" w:rsidRPr="00353B18">
        <w:rPr>
          <w:sz w:val="24"/>
          <w:szCs w:val="24"/>
          <w:lang w:val="lt-LT"/>
        </w:rPr>
        <w:t xml:space="preserve"> savivaldybės biudžetinės įstaigos</w:t>
      </w:r>
      <w:r w:rsidRPr="00353B18">
        <w:rPr>
          <w:sz w:val="24"/>
          <w:szCs w:val="24"/>
          <w:lang w:val="lt-LT"/>
        </w:rPr>
        <w:t xml:space="preserve"> Rok</w:t>
      </w:r>
      <w:r w:rsidR="000C2C50" w:rsidRPr="00353B18">
        <w:rPr>
          <w:sz w:val="24"/>
          <w:szCs w:val="24"/>
          <w:lang w:val="lt-LT"/>
        </w:rPr>
        <w:t xml:space="preserve">iškio kultūros centro </w:t>
      </w:r>
      <w:r w:rsidRPr="00353B18">
        <w:rPr>
          <w:sz w:val="24"/>
          <w:szCs w:val="24"/>
          <w:lang w:val="lt-LT"/>
        </w:rPr>
        <w:t xml:space="preserve">projekto „Rokiškio miesto </w:t>
      </w:r>
      <w:r w:rsidR="000C2C50" w:rsidRPr="00353B18">
        <w:rPr>
          <w:sz w:val="24"/>
          <w:szCs w:val="24"/>
          <w:lang w:val="lt-LT"/>
        </w:rPr>
        <w:t>kultūros paslaugų infrastruktūros</w:t>
      </w:r>
      <w:r w:rsidRPr="00353B18">
        <w:rPr>
          <w:sz w:val="24"/>
          <w:szCs w:val="24"/>
          <w:lang w:val="lt-LT"/>
        </w:rPr>
        <w:t xml:space="preserve"> gerinimas“ paraišką pagal </w:t>
      </w:r>
      <w:r w:rsidR="000C2C50" w:rsidRPr="00353B18">
        <w:rPr>
          <w:bCs/>
          <w:kern w:val="16"/>
          <w:sz w:val="24"/>
          <w:szCs w:val="24"/>
          <w:lang w:val="lt-LT"/>
        </w:rPr>
        <w:t>2014–2020 metų Europos Sąjungos fondų investicijų veiksmų programos 7</w:t>
      </w:r>
      <w:r w:rsidR="000C2C50" w:rsidRPr="00353B18">
        <w:rPr>
          <w:bCs/>
          <w:sz w:val="24"/>
          <w:szCs w:val="24"/>
          <w:lang w:val="lt-LT"/>
        </w:rPr>
        <w:t xml:space="preserve"> </w:t>
      </w:r>
      <w:r w:rsidR="000C2C50" w:rsidRPr="00353B18">
        <w:rPr>
          <w:bCs/>
          <w:kern w:val="16"/>
          <w:sz w:val="24"/>
          <w:szCs w:val="24"/>
          <w:lang w:val="lt-LT"/>
        </w:rPr>
        <w:t>prioriteto „Kokybiško užimtumo ir dalyvavimo darbo rinkoje skatinimas“ Nr.</w:t>
      </w:r>
      <w:r w:rsidR="000C2C50" w:rsidRPr="00353B18">
        <w:rPr>
          <w:bCs/>
          <w:sz w:val="24"/>
          <w:szCs w:val="24"/>
          <w:lang w:val="lt-LT"/>
        </w:rPr>
        <w:t> 07.1.1-CPVA-K-306 priemonės „</w:t>
      </w:r>
      <w:r w:rsidR="000C2C50" w:rsidRPr="00353B18">
        <w:rPr>
          <w:bCs/>
          <w:kern w:val="16"/>
          <w:sz w:val="24"/>
          <w:szCs w:val="24"/>
          <w:lang w:val="lt-LT"/>
        </w:rPr>
        <w:t>Modernizuoti viešąją ir privačią kultūros infrastruktūrą“</w:t>
      </w:r>
      <w:r w:rsidRPr="00353B18">
        <w:rPr>
          <w:sz w:val="24"/>
          <w:szCs w:val="24"/>
          <w:lang w:val="lt-LT"/>
        </w:rPr>
        <w:t xml:space="preserve"> finansavimui gauti ir projektui įgyvendinti.</w:t>
      </w:r>
    </w:p>
    <w:p w14:paraId="28225646" w14:textId="783191C6" w:rsidR="007A3A54" w:rsidRPr="00353B18" w:rsidRDefault="007A3A54" w:rsidP="00C62B82">
      <w:pPr>
        <w:ind w:firstLine="851"/>
        <w:jc w:val="both"/>
        <w:rPr>
          <w:sz w:val="24"/>
          <w:szCs w:val="24"/>
          <w:lang w:val="lt-LT"/>
        </w:rPr>
      </w:pPr>
      <w:r w:rsidRPr="00353B18">
        <w:rPr>
          <w:sz w:val="24"/>
          <w:szCs w:val="24"/>
          <w:lang w:val="lt-LT"/>
        </w:rPr>
        <w:t xml:space="preserve">2. Užtikrinti projekto </w:t>
      </w:r>
      <w:r w:rsidR="00FA6314" w:rsidRPr="00353B18">
        <w:rPr>
          <w:sz w:val="24"/>
          <w:szCs w:val="24"/>
          <w:lang w:val="lt-LT"/>
        </w:rPr>
        <w:t>„Rokiškio miesto kultūros paslaugų infrastruktūros gerinimas“</w:t>
      </w:r>
      <w:r w:rsidRPr="00353B18">
        <w:rPr>
          <w:sz w:val="24"/>
          <w:szCs w:val="24"/>
          <w:lang w:val="lt-LT"/>
        </w:rPr>
        <w:t xml:space="preserve"> </w:t>
      </w:r>
      <w:r w:rsidR="00FA6314" w:rsidRPr="00353B18">
        <w:rPr>
          <w:sz w:val="24"/>
          <w:szCs w:val="24"/>
          <w:lang w:val="lt-LT"/>
        </w:rPr>
        <w:t>Rokiškio kultūros centrui</w:t>
      </w:r>
      <w:r w:rsidRPr="00353B18">
        <w:rPr>
          <w:sz w:val="24"/>
          <w:szCs w:val="24"/>
          <w:lang w:val="lt-LT"/>
        </w:rPr>
        <w:t xml:space="preserve"> tenkančių išlaidų dalinį savivaldybės finansavimą 2019</w:t>
      </w:r>
      <w:r w:rsidR="00A20773" w:rsidRPr="00353B18">
        <w:rPr>
          <w:sz w:val="24"/>
          <w:szCs w:val="24"/>
          <w:lang w:val="lt-LT"/>
        </w:rPr>
        <w:t>–2020</w:t>
      </w:r>
      <w:r w:rsidR="00FA6314" w:rsidRPr="00353B18">
        <w:rPr>
          <w:sz w:val="24"/>
          <w:szCs w:val="24"/>
          <w:lang w:val="lt-LT"/>
        </w:rPr>
        <w:t xml:space="preserve"> metais – ne mažiau kaip 21</w:t>
      </w:r>
      <w:r w:rsidRPr="00353B18">
        <w:rPr>
          <w:sz w:val="24"/>
          <w:szCs w:val="24"/>
          <w:lang w:val="lt-LT"/>
        </w:rPr>
        <w:t xml:space="preserve"> procentų tinkamų finansuoti projekto išlaidų, padengti visas netinkamas, tačiau projektui įgyvendinti reikalingas išlaidas bei tinkamų finansuoti išlaidų dalį, kurių nepadengia projekto finansavimas.</w:t>
      </w:r>
    </w:p>
    <w:p w14:paraId="48548CCD" w14:textId="20B24FD8" w:rsidR="007A3A54" w:rsidRPr="00353B18" w:rsidRDefault="00A20773" w:rsidP="00C62B82">
      <w:pPr>
        <w:ind w:firstLine="851"/>
        <w:jc w:val="both"/>
        <w:rPr>
          <w:sz w:val="24"/>
          <w:szCs w:val="24"/>
          <w:lang w:val="lt-LT"/>
        </w:rPr>
      </w:pPr>
      <w:r w:rsidRPr="00353B18">
        <w:rPr>
          <w:sz w:val="24"/>
          <w:szCs w:val="24"/>
          <w:lang w:val="lt-LT"/>
        </w:rPr>
        <w:t>3. Užtikrinti projekto „Rokiškio miesto kultūros paslaugų infrastruktūros gerinimas“</w:t>
      </w:r>
      <w:r w:rsidR="007A3A54" w:rsidRPr="00353B18">
        <w:rPr>
          <w:sz w:val="24"/>
          <w:szCs w:val="24"/>
          <w:lang w:val="lt-LT"/>
        </w:rPr>
        <w:t xml:space="preserve"> įgyvendinimo metu sukurtų rezultatų tęstinumą ne mažiau kaip 5 metus po projekto finansavimo pabaigos</w:t>
      </w:r>
      <w:r w:rsidRPr="00353B18">
        <w:rPr>
          <w:sz w:val="24"/>
          <w:szCs w:val="24"/>
          <w:lang w:val="lt-LT"/>
        </w:rPr>
        <w:t>, savo lėšomis finansuojant lauko renginių įgyvendinimą Rokiškio mieste</w:t>
      </w:r>
      <w:r w:rsidR="007A3A54" w:rsidRPr="00353B18">
        <w:rPr>
          <w:sz w:val="24"/>
          <w:szCs w:val="24"/>
          <w:lang w:val="lt-LT"/>
        </w:rPr>
        <w:t>.</w:t>
      </w:r>
    </w:p>
    <w:p w14:paraId="620FF898" w14:textId="73ADCF22" w:rsidR="007A3A54" w:rsidRPr="00353B18" w:rsidRDefault="007A3A54" w:rsidP="00C62B82">
      <w:pPr>
        <w:ind w:firstLine="851"/>
        <w:jc w:val="both"/>
        <w:rPr>
          <w:sz w:val="24"/>
          <w:szCs w:val="24"/>
          <w:lang w:val="lt-LT"/>
        </w:rPr>
      </w:pPr>
      <w:r w:rsidRPr="00353B18">
        <w:rPr>
          <w:sz w:val="24"/>
          <w:szCs w:val="24"/>
          <w:lang w:val="lt-LT"/>
        </w:rPr>
        <w:t xml:space="preserve">4. Leisti Rokiškio </w:t>
      </w:r>
      <w:r w:rsidR="00A20773" w:rsidRPr="00353B18">
        <w:rPr>
          <w:sz w:val="24"/>
          <w:szCs w:val="24"/>
          <w:lang w:val="lt-LT"/>
        </w:rPr>
        <w:t>kultūros centrui</w:t>
      </w:r>
      <w:r w:rsidRPr="00353B18">
        <w:rPr>
          <w:sz w:val="24"/>
          <w:szCs w:val="24"/>
          <w:lang w:val="lt-LT"/>
        </w:rPr>
        <w:t xml:space="preserve"> organizuoti aukščiau minėto projekto paraiškos dokumentacijos, reikalingos pateikti paraišką, rengimą.</w:t>
      </w:r>
    </w:p>
    <w:p w14:paraId="6EAA7859" w14:textId="6DF037FF" w:rsidR="007A3A54" w:rsidRPr="00353B18" w:rsidRDefault="007A3A54" w:rsidP="00C62B82">
      <w:pPr>
        <w:ind w:firstLine="851"/>
        <w:jc w:val="both"/>
        <w:rPr>
          <w:sz w:val="24"/>
          <w:szCs w:val="24"/>
          <w:lang w:val="lt-LT"/>
        </w:rPr>
      </w:pPr>
      <w:r w:rsidRPr="00353B18">
        <w:rPr>
          <w:sz w:val="24"/>
          <w:szCs w:val="24"/>
          <w:lang w:val="lt-LT"/>
        </w:rPr>
        <w:t xml:space="preserve">Sprendimas per vieną mėnesį gali būti skundžiamas Regionų administraciniam teismui, skundą (prašymą) paduodant bet kuriuose šio teismo rūmuose, Lietuvos Respublikos administracinių bylų teisenos įstatymo nustatyta tvarka. ir kitos </w:t>
      </w:r>
    </w:p>
    <w:p w14:paraId="33A11A2A" w14:textId="77777777" w:rsidR="00C62B82" w:rsidRDefault="00C62B82" w:rsidP="007A3A54">
      <w:pPr>
        <w:rPr>
          <w:sz w:val="24"/>
          <w:szCs w:val="24"/>
          <w:lang w:val="lt-LT"/>
        </w:rPr>
      </w:pPr>
    </w:p>
    <w:p w14:paraId="1CD7F368" w14:textId="2B221AA3" w:rsidR="007A3A54" w:rsidRPr="00353B18" w:rsidRDefault="007A3A54" w:rsidP="007A3A54">
      <w:pPr>
        <w:rPr>
          <w:sz w:val="24"/>
          <w:szCs w:val="24"/>
          <w:lang w:val="lt-LT"/>
        </w:rPr>
      </w:pPr>
      <w:r w:rsidRPr="00353B18">
        <w:rPr>
          <w:sz w:val="24"/>
          <w:szCs w:val="24"/>
          <w:lang w:val="lt-LT"/>
        </w:rPr>
        <w:tab/>
      </w:r>
    </w:p>
    <w:p w14:paraId="23A1A70A" w14:textId="77777777" w:rsidR="007A3A54" w:rsidRPr="00353B18" w:rsidRDefault="007A3A54" w:rsidP="007A3A54">
      <w:pPr>
        <w:rPr>
          <w:sz w:val="24"/>
          <w:szCs w:val="24"/>
          <w:lang w:val="lt-LT"/>
        </w:rPr>
      </w:pPr>
    </w:p>
    <w:p w14:paraId="05F5150B" w14:textId="0B91DE56" w:rsidR="007A3A54" w:rsidRPr="00353B18" w:rsidRDefault="007A3A54" w:rsidP="007A3A54">
      <w:pPr>
        <w:rPr>
          <w:sz w:val="24"/>
          <w:szCs w:val="24"/>
          <w:lang w:val="lt-LT"/>
        </w:rPr>
      </w:pPr>
      <w:r w:rsidRPr="00353B18">
        <w:rPr>
          <w:sz w:val="24"/>
          <w:szCs w:val="24"/>
          <w:lang w:val="lt-LT"/>
        </w:rPr>
        <w:t>Savivaldybės meras</w:t>
      </w:r>
      <w:r w:rsidRPr="00353B18">
        <w:rPr>
          <w:sz w:val="24"/>
          <w:szCs w:val="24"/>
          <w:lang w:val="lt-LT"/>
        </w:rPr>
        <w:tab/>
      </w:r>
      <w:r w:rsidRPr="00353B18">
        <w:rPr>
          <w:sz w:val="24"/>
          <w:szCs w:val="24"/>
          <w:lang w:val="lt-LT"/>
        </w:rPr>
        <w:tab/>
      </w:r>
      <w:r w:rsidRPr="00353B18">
        <w:rPr>
          <w:sz w:val="24"/>
          <w:szCs w:val="24"/>
          <w:lang w:val="lt-LT"/>
        </w:rPr>
        <w:tab/>
      </w:r>
      <w:r w:rsidRPr="00353B18">
        <w:rPr>
          <w:sz w:val="24"/>
          <w:szCs w:val="24"/>
          <w:lang w:val="lt-LT"/>
        </w:rPr>
        <w:tab/>
      </w:r>
      <w:r w:rsidRPr="00353B18">
        <w:rPr>
          <w:sz w:val="24"/>
          <w:szCs w:val="24"/>
          <w:lang w:val="lt-LT"/>
        </w:rPr>
        <w:tab/>
      </w:r>
      <w:r w:rsidRPr="00353B18">
        <w:rPr>
          <w:sz w:val="24"/>
          <w:szCs w:val="24"/>
          <w:lang w:val="lt-LT"/>
        </w:rPr>
        <w:tab/>
      </w:r>
      <w:r w:rsidRPr="00353B18">
        <w:rPr>
          <w:sz w:val="24"/>
          <w:szCs w:val="24"/>
          <w:lang w:val="lt-LT"/>
        </w:rPr>
        <w:tab/>
      </w:r>
      <w:r w:rsidRPr="00353B18">
        <w:rPr>
          <w:sz w:val="24"/>
          <w:szCs w:val="24"/>
          <w:lang w:val="lt-LT"/>
        </w:rPr>
        <w:tab/>
        <w:t>Antanas Vagonis</w:t>
      </w:r>
    </w:p>
    <w:p w14:paraId="4100177E" w14:textId="718D7A11" w:rsidR="00D356C2" w:rsidRPr="00353B18" w:rsidRDefault="00657727" w:rsidP="00592A16">
      <w:pPr>
        <w:rPr>
          <w:sz w:val="24"/>
          <w:szCs w:val="24"/>
          <w:lang w:val="lt-LT"/>
        </w:rPr>
      </w:pPr>
      <w:r w:rsidRPr="00353B18">
        <w:rPr>
          <w:sz w:val="24"/>
          <w:szCs w:val="24"/>
          <w:lang w:val="lt-LT"/>
        </w:rPr>
        <w:tab/>
      </w:r>
    </w:p>
    <w:p w14:paraId="5E204D5B" w14:textId="77777777" w:rsidR="00592A16" w:rsidRPr="00353B18" w:rsidRDefault="00592A16" w:rsidP="00931341">
      <w:pPr>
        <w:jc w:val="both"/>
        <w:rPr>
          <w:sz w:val="24"/>
          <w:szCs w:val="24"/>
          <w:lang w:val="lt-LT"/>
        </w:rPr>
      </w:pPr>
    </w:p>
    <w:p w14:paraId="18447779" w14:textId="77777777" w:rsidR="00592A16" w:rsidRPr="00353B18" w:rsidRDefault="00592A16" w:rsidP="00931341">
      <w:pPr>
        <w:jc w:val="both"/>
        <w:rPr>
          <w:sz w:val="24"/>
          <w:szCs w:val="24"/>
          <w:lang w:val="lt-LT"/>
        </w:rPr>
      </w:pPr>
    </w:p>
    <w:p w14:paraId="15A82783" w14:textId="77777777" w:rsidR="00592A16" w:rsidRPr="00353B18" w:rsidRDefault="00592A16" w:rsidP="00931341">
      <w:pPr>
        <w:jc w:val="both"/>
        <w:rPr>
          <w:sz w:val="24"/>
          <w:szCs w:val="24"/>
          <w:lang w:val="lt-LT"/>
        </w:rPr>
      </w:pPr>
    </w:p>
    <w:p w14:paraId="4B7C8FFC" w14:textId="77777777" w:rsidR="0065265F" w:rsidRDefault="0065265F" w:rsidP="008D1026">
      <w:pPr>
        <w:pStyle w:val="prastasistinklapis"/>
        <w:spacing w:before="0" w:beforeAutospacing="0" w:after="0" w:afterAutospacing="0"/>
        <w:rPr>
          <w:rStyle w:val="Emfaz"/>
          <w:rFonts w:ascii="Times New Roman" w:hAnsi="Times New Roman" w:cs="Times New Roman"/>
          <w:b w:val="0"/>
          <w:bCs w:val="0"/>
          <w:color w:val="auto"/>
          <w:sz w:val="24"/>
          <w:szCs w:val="24"/>
        </w:rPr>
      </w:pPr>
    </w:p>
    <w:p w14:paraId="04ACA55F" w14:textId="77777777" w:rsidR="0065265F" w:rsidRDefault="0065265F" w:rsidP="008D1026">
      <w:pPr>
        <w:pStyle w:val="prastasistinklapis"/>
        <w:spacing w:before="0" w:beforeAutospacing="0" w:after="0" w:afterAutospacing="0"/>
        <w:rPr>
          <w:rStyle w:val="Emfaz"/>
          <w:rFonts w:ascii="Times New Roman" w:hAnsi="Times New Roman" w:cs="Times New Roman"/>
          <w:b w:val="0"/>
          <w:bCs w:val="0"/>
          <w:color w:val="auto"/>
          <w:sz w:val="24"/>
          <w:szCs w:val="24"/>
        </w:rPr>
      </w:pPr>
    </w:p>
    <w:p w14:paraId="4B8B969E" w14:textId="77777777" w:rsidR="00C62B82" w:rsidRDefault="00C62B82" w:rsidP="008D1026">
      <w:pPr>
        <w:pStyle w:val="prastasistinklapis"/>
        <w:spacing w:before="0" w:beforeAutospacing="0" w:after="0" w:afterAutospacing="0"/>
        <w:rPr>
          <w:rStyle w:val="Emfaz"/>
          <w:rFonts w:ascii="Times New Roman" w:hAnsi="Times New Roman" w:cs="Times New Roman"/>
          <w:b w:val="0"/>
          <w:bCs w:val="0"/>
          <w:color w:val="auto"/>
          <w:sz w:val="24"/>
          <w:szCs w:val="24"/>
        </w:rPr>
      </w:pPr>
    </w:p>
    <w:p w14:paraId="451DF7D3" w14:textId="77777777" w:rsidR="00C62B82" w:rsidRDefault="00C62B82" w:rsidP="008D1026">
      <w:pPr>
        <w:pStyle w:val="prastasistinklapis"/>
        <w:spacing w:before="0" w:beforeAutospacing="0" w:after="0" w:afterAutospacing="0"/>
        <w:rPr>
          <w:rStyle w:val="Emfaz"/>
          <w:rFonts w:ascii="Times New Roman" w:hAnsi="Times New Roman" w:cs="Times New Roman"/>
          <w:b w:val="0"/>
          <w:bCs w:val="0"/>
          <w:color w:val="auto"/>
          <w:sz w:val="24"/>
          <w:szCs w:val="24"/>
        </w:rPr>
      </w:pPr>
    </w:p>
    <w:p w14:paraId="23F78CDB" w14:textId="55C7FE5A" w:rsidR="008D1026" w:rsidRPr="00C62B82" w:rsidRDefault="008D1026" w:rsidP="008D1026">
      <w:pPr>
        <w:pStyle w:val="prastasistinklapis"/>
        <w:spacing w:before="0" w:beforeAutospacing="0" w:after="0" w:afterAutospacing="0"/>
        <w:rPr>
          <w:rFonts w:ascii="Times New Roman" w:hAnsi="Times New Roman" w:cs="Times New Roman"/>
          <w:color w:val="auto"/>
          <w:sz w:val="24"/>
          <w:szCs w:val="24"/>
        </w:rPr>
      </w:pPr>
      <w:r w:rsidRPr="008D1026">
        <w:rPr>
          <w:rStyle w:val="Emfaz"/>
          <w:rFonts w:ascii="Times New Roman" w:hAnsi="Times New Roman" w:cs="Times New Roman"/>
          <w:b w:val="0"/>
          <w:bCs w:val="0"/>
          <w:color w:val="auto"/>
          <w:sz w:val="24"/>
          <w:szCs w:val="24"/>
        </w:rPr>
        <w:t xml:space="preserve">Irena </w:t>
      </w:r>
      <w:proofErr w:type="spellStart"/>
      <w:r w:rsidRPr="008D1026">
        <w:rPr>
          <w:rStyle w:val="Emfaz"/>
          <w:rFonts w:ascii="Times New Roman" w:hAnsi="Times New Roman" w:cs="Times New Roman"/>
          <w:b w:val="0"/>
          <w:bCs w:val="0"/>
          <w:color w:val="auto"/>
          <w:sz w:val="24"/>
          <w:szCs w:val="24"/>
        </w:rPr>
        <w:t>Matelienė</w:t>
      </w:r>
      <w:proofErr w:type="spellEnd"/>
    </w:p>
    <w:p w14:paraId="1A5C7EF3" w14:textId="3C57A864" w:rsidR="00592A16" w:rsidRPr="00353B18" w:rsidRDefault="008D1026" w:rsidP="008D1026">
      <w:pPr>
        <w:suppressAutoHyphens w:val="0"/>
        <w:jc w:val="center"/>
        <w:rPr>
          <w:sz w:val="24"/>
          <w:szCs w:val="24"/>
          <w:lang w:val="lt-LT" w:eastAsia="lt-LT"/>
        </w:rPr>
      </w:pPr>
      <w:r w:rsidRPr="00353B18">
        <w:rPr>
          <w:b/>
          <w:sz w:val="24"/>
          <w:szCs w:val="24"/>
          <w:lang w:val="lt-LT"/>
        </w:rPr>
        <w:lastRenderedPageBreak/>
        <w:t xml:space="preserve"> </w:t>
      </w:r>
      <w:r w:rsidR="00592A16" w:rsidRPr="00353B18">
        <w:rPr>
          <w:b/>
          <w:sz w:val="24"/>
          <w:szCs w:val="24"/>
          <w:lang w:val="lt-LT"/>
        </w:rPr>
        <w:t xml:space="preserve">TEIKIAMO SPRENDIMO PROJEKTO </w:t>
      </w:r>
      <w:r w:rsidR="00004652" w:rsidRPr="00353B18">
        <w:rPr>
          <w:b/>
          <w:sz w:val="24"/>
          <w:szCs w:val="24"/>
          <w:lang w:val="lt-LT"/>
        </w:rPr>
        <w:t xml:space="preserve">„ROKIŠKIO MIESTO KULTŪROS PASLAUGŲ INFRASTRUKTŪROS GERINIMAS“ </w:t>
      </w:r>
      <w:r w:rsidR="009B6875" w:rsidRPr="00353B18">
        <w:rPr>
          <w:b/>
          <w:sz w:val="24"/>
          <w:szCs w:val="24"/>
          <w:lang w:val="lt-LT"/>
        </w:rPr>
        <w:t>PARAIŠKĄ IR DALINIO JO FINANSAVIMO</w:t>
      </w:r>
      <w:r w:rsidR="007F1004" w:rsidRPr="00353B18">
        <w:rPr>
          <w:b/>
          <w:sz w:val="24"/>
          <w:szCs w:val="24"/>
          <w:lang w:val="lt-LT"/>
        </w:rPr>
        <w:t>“</w:t>
      </w:r>
    </w:p>
    <w:p w14:paraId="697EE553" w14:textId="77777777" w:rsidR="00592A16" w:rsidRPr="00353B18" w:rsidRDefault="00592A16" w:rsidP="00592A16">
      <w:pPr>
        <w:jc w:val="center"/>
        <w:rPr>
          <w:b/>
          <w:sz w:val="24"/>
          <w:szCs w:val="24"/>
          <w:lang w:val="lt-LT"/>
        </w:rPr>
      </w:pPr>
    </w:p>
    <w:p w14:paraId="44309212" w14:textId="77777777" w:rsidR="00592A16" w:rsidRPr="00353B18" w:rsidRDefault="00592A16" w:rsidP="00592A16">
      <w:pPr>
        <w:jc w:val="center"/>
        <w:rPr>
          <w:sz w:val="24"/>
          <w:szCs w:val="24"/>
          <w:lang w:val="lt-LT"/>
        </w:rPr>
      </w:pPr>
      <w:r w:rsidRPr="00353B18">
        <w:rPr>
          <w:b/>
          <w:sz w:val="24"/>
          <w:szCs w:val="24"/>
          <w:lang w:val="lt-LT"/>
        </w:rPr>
        <w:t>AIŠKINAMASIS RAŠTAS</w:t>
      </w:r>
    </w:p>
    <w:p w14:paraId="16608C1E" w14:textId="77777777" w:rsidR="00592A16" w:rsidRPr="00353B18" w:rsidRDefault="00592A16" w:rsidP="00592A16">
      <w:pPr>
        <w:ind w:right="197"/>
        <w:jc w:val="center"/>
        <w:rPr>
          <w:b/>
          <w:sz w:val="24"/>
          <w:szCs w:val="24"/>
          <w:lang w:val="lt-LT"/>
        </w:rPr>
      </w:pPr>
    </w:p>
    <w:p w14:paraId="688C0F69" w14:textId="7CB5F142" w:rsidR="009B6875" w:rsidRPr="00353B18" w:rsidRDefault="009B6875" w:rsidP="009B61CB">
      <w:pPr>
        <w:rPr>
          <w:sz w:val="24"/>
          <w:szCs w:val="24"/>
          <w:lang w:val="lt-LT"/>
        </w:rPr>
      </w:pPr>
      <w:r w:rsidRPr="00353B18">
        <w:rPr>
          <w:b/>
          <w:sz w:val="24"/>
          <w:szCs w:val="24"/>
          <w:lang w:val="lt-LT"/>
        </w:rPr>
        <w:tab/>
        <w:t>Parengto sprendimo projekto tikslai ir uždaviniai.</w:t>
      </w:r>
      <w:r w:rsidR="009B61CB">
        <w:rPr>
          <w:b/>
          <w:sz w:val="24"/>
          <w:szCs w:val="24"/>
          <w:lang w:val="lt-LT"/>
        </w:rPr>
        <w:t xml:space="preserve"> </w:t>
      </w:r>
      <w:r w:rsidRPr="00353B18">
        <w:rPr>
          <w:sz w:val="24"/>
          <w:szCs w:val="24"/>
          <w:lang w:val="lt-LT"/>
        </w:rPr>
        <w:t>Šiuo sprendimo projektu siūloma pritarti</w:t>
      </w:r>
      <w:r w:rsidR="00B65551" w:rsidRPr="00353B18">
        <w:rPr>
          <w:sz w:val="24"/>
          <w:szCs w:val="24"/>
          <w:lang w:val="lt-LT"/>
        </w:rPr>
        <w:t xml:space="preserve"> savivaldybės biudžetinės įstaigos </w:t>
      </w:r>
      <w:r w:rsidRPr="00353B18">
        <w:rPr>
          <w:sz w:val="24"/>
          <w:szCs w:val="24"/>
          <w:lang w:val="lt-LT"/>
        </w:rPr>
        <w:t xml:space="preserve">Rokiškio </w:t>
      </w:r>
      <w:r w:rsidR="00B65551" w:rsidRPr="00353B18">
        <w:rPr>
          <w:sz w:val="24"/>
          <w:szCs w:val="24"/>
          <w:lang w:val="lt-LT"/>
        </w:rPr>
        <w:t>kultūros centro</w:t>
      </w:r>
      <w:r w:rsidRPr="00353B18">
        <w:rPr>
          <w:sz w:val="24"/>
          <w:szCs w:val="24"/>
          <w:lang w:val="lt-LT"/>
        </w:rPr>
        <w:t xml:space="preserve"> dalyvavimui projekte </w:t>
      </w:r>
      <w:r w:rsidR="00B65551" w:rsidRPr="00353B18">
        <w:rPr>
          <w:sz w:val="24"/>
          <w:szCs w:val="24"/>
          <w:lang w:val="lt-LT"/>
        </w:rPr>
        <w:t xml:space="preserve">„Rokiškio miesto kultūros paslaugų infrastruktūros gerinimas“ </w:t>
      </w:r>
      <w:r w:rsidRPr="00353B18">
        <w:rPr>
          <w:sz w:val="24"/>
          <w:szCs w:val="24"/>
          <w:lang w:val="lt-LT"/>
        </w:rPr>
        <w:t xml:space="preserve"> ir šio projekto paraiškos teikimui </w:t>
      </w:r>
      <w:r w:rsidR="00B65551" w:rsidRPr="00353B18">
        <w:rPr>
          <w:bCs/>
          <w:kern w:val="16"/>
          <w:sz w:val="24"/>
          <w:szCs w:val="24"/>
          <w:lang w:val="lt-LT"/>
        </w:rPr>
        <w:t>2014–2020 metų Europos Sąjungos fondų investicijų veiksmų programos 7</w:t>
      </w:r>
      <w:r w:rsidR="00B65551" w:rsidRPr="00353B18">
        <w:rPr>
          <w:bCs/>
          <w:sz w:val="24"/>
          <w:szCs w:val="24"/>
          <w:lang w:val="lt-LT"/>
        </w:rPr>
        <w:t xml:space="preserve"> </w:t>
      </w:r>
      <w:r w:rsidR="00B65551" w:rsidRPr="00353B18">
        <w:rPr>
          <w:bCs/>
          <w:kern w:val="16"/>
          <w:sz w:val="24"/>
          <w:szCs w:val="24"/>
          <w:lang w:val="lt-LT"/>
        </w:rPr>
        <w:t>prioriteto „Kokybiško užimtumo ir dalyvavimo darbo rinkoje skatinimas“ Nr.</w:t>
      </w:r>
      <w:r w:rsidR="00B65551" w:rsidRPr="00353B18">
        <w:rPr>
          <w:bCs/>
          <w:sz w:val="24"/>
          <w:szCs w:val="24"/>
          <w:lang w:val="lt-LT"/>
        </w:rPr>
        <w:t> 07.1.1-CPVA-K-306 priemonės „</w:t>
      </w:r>
      <w:r w:rsidR="00B65551" w:rsidRPr="00353B18">
        <w:rPr>
          <w:bCs/>
          <w:kern w:val="16"/>
          <w:sz w:val="24"/>
          <w:szCs w:val="24"/>
          <w:lang w:val="lt-LT"/>
        </w:rPr>
        <w:t xml:space="preserve">Modernizuoti viešąją ir privačią kultūros infrastruktūrą“ </w:t>
      </w:r>
      <w:r w:rsidRPr="00353B18">
        <w:rPr>
          <w:sz w:val="24"/>
          <w:szCs w:val="24"/>
          <w:lang w:val="lt-LT"/>
        </w:rPr>
        <w:t xml:space="preserve">finansavimui gauti. </w:t>
      </w:r>
    </w:p>
    <w:p w14:paraId="614A56E1" w14:textId="28A8208C" w:rsidR="009B6875" w:rsidRPr="00353B18" w:rsidRDefault="009B6875" w:rsidP="00353B18">
      <w:pPr>
        <w:jc w:val="both"/>
        <w:rPr>
          <w:sz w:val="24"/>
          <w:szCs w:val="24"/>
          <w:lang w:val="lt-LT"/>
        </w:rPr>
      </w:pPr>
      <w:r w:rsidRPr="00353B18">
        <w:rPr>
          <w:sz w:val="24"/>
          <w:szCs w:val="24"/>
          <w:lang w:val="lt-LT"/>
        </w:rPr>
        <w:tab/>
      </w:r>
      <w:r w:rsidRPr="00353B18">
        <w:rPr>
          <w:b/>
          <w:sz w:val="24"/>
          <w:szCs w:val="24"/>
          <w:lang w:val="lt-LT"/>
        </w:rPr>
        <w:t>Šiuo metu esantis teisinis reglamentavimas.</w:t>
      </w:r>
      <w:r w:rsidR="007E2E1B">
        <w:rPr>
          <w:b/>
          <w:sz w:val="24"/>
          <w:szCs w:val="24"/>
          <w:lang w:val="lt-LT"/>
        </w:rPr>
        <w:t xml:space="preserve"> </w:t>
      </w:r>
      <w:r w:rsidR="00610DF3" w:rsidRPr="00353B18">
        <w:rPr>
          <w:sz w:val="24"/>
          <w:szCs w:val="24"/>
          <w:lang w:val="lt-LT"/>
        </w:rPr>
        <w:t>Lietuvos Respublikos kultūros ministro 2017 m. lapkričio 14 d. įsakymu Nr. ĮV-1085 „</w:t>
      </w:r>
      <w:r w:rsidR="00610DF3" w:rsidRPr="00353B18">
        <w:rPr>
          <w:bCs/>
          <w:sz w:val="24"/>
          <w:szCs w:val="24"/>
          <w:lang w:val="lt-LT"/>
        </w:rPr>
        <w:t xml:space="preserve">Dėl </w:t>
      </w:r>
      <w:r w:rsidR="00610DF3" w:rsidRPr="00353B18">
        <w:rPr>
          <w:bCs/>
          <w:kern w:val="16"/>
          <w:sz w:val="24"/>
          <w:szCs w:val="24"/>
          <w:lang w:val="lt-LT"/>
        </w:rPr>
        <w:t>2014–2020 metų Europos Sąjungos fondų investicijų veiksmų programos 7</w:t>
      </w:r>
      <w:r w:rsidR="00610DF3" w:rsidRPr="00353B18">
        <w:rPr>
          <w:bCs/>
          <w:sz w:val="24"/>
          <w:szCs w:val="24"/>
          <w:lang w:val="lt-LT"/>
        </w:rPr>
        <w:t xml:space="preserve"> </w:t>
      </w:r>
      <w:r w:rsidR="00610DF3" w:rsidRPr="00353B18">
        <w:rPr>
          <w:bCs/>
          <w:kern w:val="16"/>
          <w:sz w:val="24"/>
          <w:szCs w:val="24"/>
          <w:lang w:val="lt-LT"/>
        </w:rPr>
        <w:t>prioriteto „Kokybiško užimtumo ir dalyvavimo darbo rinkoje skatinimas“ Nr.</w:t>
      </w:r>
      <w:r w:rsidR="00610DF3" w:rsidRPr="00353B18">
        <w:rPr>
          <w:bCs/>
          <w:sz w:val="24"/>
          <w:szCs w:val="24"/>
          <w:lang w:val="lt-LT"/>
        </w:rPr>
        <w:t> 07.1.1-CPVA-K-306 priemonės „</w:t>
      </w:r>
      <w:r w:rsidR="00610DF3" w:rsidRPr="00353B18">
        <w:rPr>
          <w:bCs/>
          <w:kern w:val="16"/>
          <w:sz w:val="24"/>
          <w:szCs w:val="24"/>
          <w:lang w:val="lt-LT"/>
        </w:rPr>
        <w:t xml:space="preserve">Modernizuoti viešąją ir privačią kultūros infrastruktūrą“ </w:t>
      </w:r>
      <w:r w:rsidR="00610DF3" w:rsidRPr="00353B18">
        <w:rPr>
          <w:bCs/>
          <w:sz w:val="24"/>
          <w:szCs w:val="24"/>
          <w:lang w:val="lt-LT"/>
        </w:rPr>
        <w:t>projektų finansavimo sąlygų aprašo Nr. 1 patvirtinimo”</w:t>
      </w:r>
      <w:r w:rsidRPr="00353B18">
        <w:rPr>
          <w:sz w:val="24"/>
          <w:szCs w:val="24"/>
          <w:lang w:val="lt-LT"/>
        </w:rPr>
        <w:t xml:space="preserve"> patvirtintu projektų finansavimo sąlygų aprašu</w:t>
      </w:r>
      <w:r w:rsidR="00353B18" w:rsidRPr="00353B18">
        <w:rPr>
          <w:sz w:val="24"/>
          <w:szCs w:val="24"/>
          <w:lang w:val="lt-LT"/>
        </w:rPr>
        <w:t>,</w:t>
      </w:r>
      <w:r w:rsidRPr="00353B18">
        <w:rPr>
          <w:sz w:val="24"/>
          <w:szCs w:val="24"/>
          <w:lang w:val="lt-LT"/>
        </w:rPr>
        <w:t xml:space="preserve"> Lietuvos Respublikos finansų ministro 2014 m. spalio 8 d. įsakymu Nr. 1K-316 patvirtintomis projektų administravimo ir finansavimo taisyklėmis.  </w:t>
      </w:r>
    </w:p>
    <w:p w14:paraId="125EC5EA" w14:textId="0186D35A" w:rsidR="00CC13CC" w:rsidRPr="00353B18" w:rsidRDefault="009B6875" w:rsidP="00353B18">
      <w:pPr>
        <w:jc w:val="both"/>
        <w:rPr>
          <w:sz w:val="24"/>
          <w:szCs w:val="24"/>
          <w:lang w:val="lt-LT"/>
        </w:rPr>
      </w:pPr>
      <w:r w:rsidRPr="00353B18">
        <w:rPr>
          <w:sz w:val="24"/>
          <w:szCs w:val="24"/>
          <w:lang w:val="lt-LT"/>
        </w:rPr>
        <w:tab/>
      </w:r>
      <w:r w:rsidRPr="00353B18">
        <w:rPr>
          <w:b/>
          <w:sz w:val="24"/>
          <w:szCs w:val="24"/>
          <w:lang w:val="lt-LT"/>
        </w:rPr>
        <w:t>Sprendimo projekto esmė.</w:t>
      </w:r>
      <w:r w:rsidR="007E2E1B">
        <w:rPr>
          <w:b/>
          <w:sz w:val="24"/>
          <w:szCs w:val="24"/>
          <w:lang w:val="lt-LT"/>
        </w:rPr>
        <w:t xml:space="preserve"> </w:t>
      </w:r>
      <w:r w:rsidRPr="00353B18">
        <w:rPr>
          <w:sz w:val="24"/>
          <w:szCs w:val="24"/>
          <w:lang w:val="lt-LT"/>
        </w:rPr>
        <w:t xml:space="preserve">Rokiškio </w:t>
      </w:r>
      <w:r w:rsidR="00201D3C" w:rsidRPr="00353B18">
        <w:rPr>
          <w:sz w:val="24"/>
          <w:szCs w:val="24"/>
          <w:lang w:val="lt-LT"/>
        </w:rPr>
        <w:t>kultūros centras ketina</w:t>
      </w:r>
      <w:r w:rsidRPr="00353B18">
        <w:rPr>
          <w:sz w:val="24"/>
          <w:szCs w:val="24"/>
          <w:lang w:val="lt-LT"/>
        </w:rPr>
        <w:t xml:space="preserve"> teikti paraišką projektui </w:t>
      </w:r>
      <w:r w:rsidR="00201D3C" w:rsidRPr="00353B18">
        <w:rPr>
          <w:sz w:val="24"/>
          <w:szCs w:val="24"/>
          <w:lang w:val="lt-LT"/>
        </w:rPr>
        <w:t>„Rokiškio miesto kultūros paslaugų infrastruktūros gerinimas“</w:t>
      </w:r>
      <w:r w:rsidRPr="00353B18">
        <w:rPr>
          <w:sz w:val="24"/>
          <w:szCs w:val="24"/>
          <w:lang w:val="lt-LT"/>
        </w:rPr>
        <w:t xml:space="preserve">, kuriuo siekiama </w:t>
      </w:r>
      <w:r w:rsidR="00CC13CC" w:rsidRPr="00353B18">
        <w:rPr>
          <w:sz w:val="24"/>
          <w:szCs w:val="24"/>
          <w:lang w:val="lt-LT"/>
        </w:rPr>
        <w:t>padidinti  kultūros prieinamumą organizuojant sudėtingesnio techninio aptarnavimo reikalaujančių kultūros produkto teikėjų renginius, taip užtikrinant kultūrinę įvairovę Rokiškio mieste, padidinti renginių lankytojų srautus, ypač akcentuojant jaunimo tikslinę grupę.</w:t>
      </w:r>
      <w:r w:rsidR="007E2E1B">
        <w:rPr>
          <w:sz w:val="24"/>
          <w:szCs w:val="24"/>
          <w:lang w:val="lt-LT"/>
        </w:rPr>
        <w:t xml:space="preserve"> </w:t>
      </w:r>
      <w:r w:rsidR="00CC13CC" w:rsidRPr="00353B18">
        <w:rPr>
          <w:sz w:val="24"/>
          <w:szCs w:val="24"/>
          <w:lang w:val="lt-LT"/>
        </w:rPr>
        <w:t xml:space="preserve">Projekto įgyvendinimo metu pagerės visuomeninių renginių kokybė, į miestą galės būti pakviesti aukšto profesinio </w:t>
      </w:r>
      <w:r w:rsidR="00353B18" w:rsidRPr="00353B18">
        <w:rPr>
          <w:sz w:val="24"/>
          <w:szCs w:val="24"/>
          <w:lang w:val="lt-LT"/>
        </w:rPr>
        <w:t>lygmens</w:t>
      </w:r>
      <w:r w:rsidR="00CC13CC" w:rsidRPr="00353B18">
        <w:rPr>
          <w:sz w:val="24"/>
          <w:szCs w:val="24"/>
          <w:lang w:val="lt-LT"/>
        </w:rPr>
        <w:t xml:space="preserve"> atlikėjai (grupės, teatro trupės), kurių techninio aptarnavimo iki dabar Rokiškio mieste neturėjome galimybės, o įrangos nuomos pasiūlymai </w:t>
      </w:r>
      <w:r w:rsidR="00353B18" w:rsidRPr="00353B18">
        <w:rPr>
          <w:sz w:val="24"/>
          <w:szCs w:val="24"/>
          <w:lang w:val="lt-LT"/>
        </w:rPr>
        <w:t>viršydavo</w:t>
      </w:r>
      <w:r w:rsidR="00CC13CC" w:rsidRPr="00353B18">
        <w:rPr>
          <w:sz w:val="24"/>
          <w:szCs w:val="24"/>
          <w:lang w:val="lt-LT"/>
        </w:rPr>
        <w:t xml:space="preserve"> atlikėjų prašomą honorarą. Ypač šis trūkumas juntamas organizuojant jaunimui skirtų koncertų programas. Jaunimo </w:t>
      </w:r>
      <w:proofErr w:type="spellStart"/>
      <w:r w:rsidR="00CC13CC" w:rsidRPr="00353B18">
        <w:rPr>
          <w:sz w:val="24"/>
          <w:szCs w:val="24"/>
          <w:lang w:val="lt-LT"/>
        </w:rPr>
        <w:t>mėgiami</w:t>
      </w:r>
      <w:proofErr w:type="spellEnd"/>
      <w:r w:rsidR="00CC13CC" w:rsidRPr="00353B18">
        <w:rPr>
          <w:sz w:val="24"/>
          <w:szCs w:val="24"/>
          <w:lang w:val="lt-LT"/>
        </w:rPr>
        <w:t xml:space="preserve"> atlikėjai visais atvejais reikalauja 30-40 proc. galingesnės garso ir šviesos aparatūros. Projektai būdavo nebevystomi toliau vien dėl techninių sąlygų neturėjimo. Jaunimo tikslinei grupei tinkamų atlikėjų pritraukimas padidins renginių lankytojų srautus 30 proc.</w:t>
      </w:r>
    </w:p>
    <w:p w14:paraId="78883D7E" w14:textId="2C66CB2F" w:rsidR="00CC13CC" w:rsidRPr="00353B18" w:rsidRDefault="007E2E1B" w:rsidP="00353B18">
      <w:pPr>
        <w:jc w:val="both"/>
        <w:rPr>
          <w:sz w:val="24"/>
          <w:szCs w:val="24"/>
          <w:lang w:val="lt-LT"/>
        </w:rPr>
      </w:pPr>
      <w:r>
        <w:rPr>
          <w:sz w:val="24"/>
          <w:szCs w:val="24"/>
          <w:lang w:val="lt-LT"/>
        </w:rPr>
        <w:tab/>
      </w:r>
      <w:r w:rsidR="00CC13CC" w:rsidRPr="00353B18">
        <w:rPr>
          <w:sz w:val="24"/>
          <w:szCs w:val="24"/>
          <w:lang w:val="lt-LT"/>
        </w:rPr>
        <w:t xml:space="preserve">Vien Rokiškio kultūros centro organizuojamų renginių 2018 metų tendencijos rodo, kad  per metus projektu galima sutaupyti iki 8500 eurų, išleidžiamų vidutinio sudėtingumo įgarsinimo ir apšvietimo paslaugų pirkimams. Atsižvelgiant į technologijų progreso sąlygotas įrangos kaitos tendencijas ir galimą eksploatavimo laikotarpį, prognozuojamas 5 metų savarankiškas renginių aptarnavimas ir tolimesnis 10 metų eksploatavimas su daline trūkstamos įrangos elementų nuoma. </w:t>
      </w:r>
      <w:r w:rsidR="008D1026">
        <w:rPr>
          <w:sz w:val="24"/>
          <w:szCs w:val="24"/>
          <w:lang w:val="lt-LT"/>
        </w:rPr>
        <w:t xml:space="preserve">Planuojama įsigyti </w:t>
      </w:r>
      <w:r w:rsidR="008D1026" w:rsidRPr="008D1026">
        <w:rPr>
          <w:sz w:val="24"/>
          <w:szCs w:val="24"/>
          <w:lang w:val="lt-LT"/>
        </w:rPr>
        <w:t>piln</w:t>
      </w:r>
      <w:r w:rsidR="008D1026">
        <w:rPr>
          <w:sz w:val="24"/>
          <w:szCs w:val="24"/>
          <w:lang w:val="lt-LT"/>
        </w:rPr>
        <w:t>ą</w:t>
      </w:r>
      <w:r w:rsidR="008D1026" w:rsidRPr="008D1026">
        <w:rPr>
          <w:sz w:val="24"/>
          <w:szCs w:val="24"/>
          <w:lang w:val="lt-LT"/>
        </w:rPr>
        <w:t xml:space="preserve"> garso ir apšvietimo kilnojam</w:t>
      </w:r>
      <w:r w:rsidR="008D1026">
        <w:rPr>
          <w:sz w:val="24"/>
          <w:szCs w:val="24"/>
          <w:lang w:val="lt-LT"/>
        </w:rPr>
        <w:t>ą</w:t>
      </w:r>
      <w:r w:rsidR="008D1026" w:rsidRPr="008D1026">
        <w:rPr>
          <w:sz w:val="24"/>
          <w:szCs w:val="24"/>
          <w:lang w:val="lt-LT"/>
        </w:rPr>
        <w:t xml:space="preserve"> įrangos komplekt</w:t>
      </w:r>
      <w:r w:rsidR="008D1026">
        <w:rPr>
          <w:sz w:val="24"/>
          <w:szCs w:val="24"/>
          <w:lang w:val="lt-LT"/>
        </w:rPr>
        <w:t>ą.</w:t>
      </w:r>
      <w:r w:rsidR="008D1026" w:rsidRPr="008D1026">
        <w:rPr>
          <w:sz w:val="24"/>
          <w:szCs w:val="24"/>
          <w:lang w:val="lt-LT"/>
        </w:rPr>
        <w:t xml:space="preserve"> </w:t>
      </w:r>
      <w:r w:rsidR="00CC13CC" w:rsidRPr="00353B18">
        <w:rPr>
          <w:sz w:val="24"/>
          <w:szCs w:val="24"/>
          <w:lang w:val="lt-LT"/>
        </w:rPr>
        <w:t xml:space="preserve">Investicinė grąža padidės teikiant paslaugą atvykstantiems atlikėjams, organizuojantiems renginį miesto erdvėse, taip pat techniškai aptarnaujant kitų miesto kultūros įstaigų lauko renginius. </w:t>
      </w:r>
    </w:p>
    <w:p w14:paraId="3BFA4197" w14:textId="3258C875" w:rsidR="009B6875" w:rsidRPr="00353B18" w:rsidRDefault="007E2E1B" w:rsidP="00353B18">
      <w:pPr>
        <w:jc w:val="both"/>
        <w:rPr>
          <w:sz w:val="24"/>
          <w:szCs w:val="24"/>
          <w:lang w:val="lt-LT"/>
        </w:rPr>
      </w:pPr>
      <w:r>
        <w:rPr>
          <w:sz w:val="24"/>
          <w:szCs w:val="24"/>
          <w:lang w:val="lt-LT"/>
        </w:rPr>
        <w:tab/>
      </w:r>
      <w:r w:rsidR="009B6875" w:rsidRPr="00353B18">
        <w:rPr>
          <w:sz w:val="24"/>
          <w:szCs w:val="24"/>
          <w:lang w:val="lt-LT"/>
        </w:rPr>
        <w:t>Planuojama projekto įgyvendinimo trukmė – 2</w:t>
      </w:r>
      <w:r w:rsidR="00FF4A61">
        <w:rPr>
          <w:sz w:val="24"/>
          <w:szCs w:val="24"/>
          <w:lang w:val="lt-LT"/>
        </w:rPr>
        <w:t>0</w:t>
      </w:r>
      <w:r w:rsidR="009B6875" w:rsidRPr="00353B18">
        <w:rPr>
          <w:sz w:val="24"/>
          <w:szCs w:val="24"/>
          <w:lang w:val="lt-LT"/>
        </w:rPr>
        <w:t xml:space="preserve"> mėn. (201</w:t>
      </w:r>
      <w:r w:rsidR="00CE5A07" w:rsidRPr="00353B18">
        <w:rPr>
          <w:sz w:val="24"/>
          <w:szCs w:val="24"/>
          <w:lang w:val="lt-LT"/>
        </w:rPr>
        <w:t>9</w:t>
      </w:r>
      <w:r w:rsidR="00CF260F" w:rsidRPr="00353B18">
        <w:rPr>
          <w:sz w:val="24"/>
          <w:szCs w:val="24"/>
          <w:lang w:val="lt-LT"/>
        </w:rPr>
        <w:t>-06</w:t>
      </w:r>
      <w:r w:rsidR="009B6875" w:rsidRPr="00353B18">
        <w:rPr>
          <w:sz w:val="24"/>
          <w:szCs w:val="24"/>
          <w:lang w:val="lt-LT"/>
        </w:rPr>
        <w:t>–202</w:t>
      </w:r>
      <w:r w:rsidR="00CE5A07" w:rsidRPr="00353B18">
        <w:rPr>
          <w:sz w:val="24"/>
          <w:szCs w:val="24"/>
          <w:lang w:val="lt-LT"/>
        </w:rPr>
        <w:t>1</w:t>
      </w:r>
      <w:r w:rsidR="00CF260F" w:rsidRPr="00353B18">
        <w:rPr>
          <w:sz w:val="24"/>
          <w:szCs w:val="24"/>
          <w:lang w:val="lt-LT"/>
        </w:rPr>
        <w:t>-01</w:t>
      </w:r>
      <w:r w:rsidR="009B6875" w:rsidRPr="00353B18">
        <w:rPr>
          <w:sz w:val="24"/>
          <w:szCs w:val="24"/>
          <w:lang w:val="lt-LT"/>
        </w:rPr>
        <w:t>). Preliminaru</w:t>
      </w:r>
      <w:r w:rsidR="00CE5A07" w:rsidRPr="00353B18">
        <w:rPr>
          <w:sz w:val="24"/>
          <w:szCs w:val="24"/>
          <w:lang w:val="lt-LT"/>
        </w:rPr>
        <w:t>s projekto</w:t>
      </w:r>
      <w:r w:rsidR="005A5004" w:rsidRPr="00353B18">
        <w:rPr>
          <w:sz w:val="24"/>
          <w:szCs w:val="24"/>
          <w:lang w:val="lt-LT"/>
        </w:rPr>
        <w:t xml:space="preserve"> biudžetas:  1</w:t>
      </w:r>
      <w:r w:rsidR="00CF260F" w:rsidRPr="00353B18">
        <w:rPr>
          <w:sz w:val="24"/>
          <w:szCs w:val="24"/>
          <w:lang w:val="lt-LT"/>
        </w:rPr>
        <w:t>5</w:t>
      </w:r>
      <w:r w:rsidR="005A5004" w:rsidRPr="00353B18">
        <w:rPr>
          <w:sz w:val="24"/>
          <w:szCs w:val="24"/>
          <w:lang w:val="lt-LT"/>
        </w:rPr>
        <w:t>0</w:t>
      </w:r>
      <w:r w:rsidR="00CC13CC" w:rsidRPr="00353B18">
        <w:rPr>
          <w:sz w:val="24"/>
          <w:szCs w:val="24"/>
          <w:lang w:val="lt-LT"/>
        </w:rPr>
        <w:t xml:space="preserve"> </w:t>
      </w:r>
      <w:r w:rsidR="00CE5A07" w:rsidRPr="00353B18">
        <w:rPr>
          <w:sz w:val="24"/>
          <w:szCs w:val="24"/>
          <w:lang w:val="lt-LT"/>
        </w:rPr>
        <w:t>0</w:t>
      </w:r>
      <w:r w:rsidR="005A5004" w:rsidRPr="00353B18">
        <w:rPr>
          <w:sz w:val="24"/>
          <w:szCs w:val="24"/>
          <w:lang w:val="lt-LT"/>
        </w:rPr>
        <w:t>00,0</w:t>
      </w:r>
      <w:r w:rsidR="00CE5A07" w:rsidRPr="00353B18">
        <w:rPr>
          <w:sz w:val="24"/>
          <w:szCs w:val="24"/>
          <w:lang w:val="lt-LT"/>
        </w:rPr>
        <w:t>0</w:t>
      </w:r>
      <w:r w:rsidR="009B6875" w:rsidRPr="00353B18">
        <w:rPr>
          <w:sz w:val="24"/>
          <w:szCs w:val="24"/>
          <w:lang w:val="lt-LT"/>
        </w:rPr>
        <w:t xml:space="preserve">  </w:t>
      </w:r>
      <w:proofErr w:type="spellStart"/>
      <w:r w:rsidR="00CF260F" w:rsidRPr="00353B18">
        <w:rPr>
          <w:sz w:val="24"/>
          <w:szCs w:val="24"/>
          <w:lang w:val="lt-LT"/>
        </w:rPr>
        <w:t>Eur</w:t>
      </w:r>
      <w:proofErr w:type="spellEnd"/>
      <w:r w:rsidR="00CF260F" w:rsidRPr="00353B18">
        <w:rPr>
          <w:sz w:val="24"/>
          <w:szCs w:val="24"/>
          <w:lang w:val="lt-LT"/>
        </w:rPr>
        <w:t xml:space="preserve"> (iš jų: ES lėšos – 1185</w:t>
      </w:r>
      <w:r w:rsidR="00CC13CC" w:rsidRPr="00353B18">
        <w:rPr>
          <w:sz w:val="24"/>
          <w:szCs w:val="24"/>
          <w:lang w:val="lt-LT"/>
        </w:rPr>
        <w:t>00,00</w:t>
      </w:r>
      <w:r w:rsidR="009B6875" w:rsidRPr="00353B18">
        <w:rPr>
          <w:sz w:val="24"/>
          <w:szCs w:val="24"/>
          <w:lang w:val="lt-LT"/>
        </w:rPr>
        <w:t xml:space="preserve"> </w:t>
      </w:r>
      <w:proofErr w:type="spellStart"/>
      <w:r w:rsidR="009B6875" w:rsidRPr="00353B18">
        <w:rPr>
          <w:sz w:val="24"/>
          <w:szCs w:val="24"/>
          <w:lang w:val="lt-LT"/>
        </w:rPr>
        <w:t>Eur</w:t>
      </w:r>
      <w:proofErr w:type="spellEnd"/>
      <w:r w:rsidR="009B6875" w:rsidRPr="00353B18">
        <w:rPr>
          <w:sz w:val="24"/>
          <w:szCs w:val="24"/>
          <w:lang w:val="lt-LT"/>
        </w:rPr>
        <w:t>; sa</w:t>
      </w:r>
      <w:r w:rsidR="00CF260F" w:rsidRPr="00353B18">
        <w:rPr>
          <w:sz w:val="24"/>
          <w:szCs w:val="24"/>
          <w:lang w:val="lt-LT"/>
        </w:rPr>
        <w:t>vivaldybės biudžeto lėšos –315</w:t>
      </w:r>
      <w:r w:rsidR="00CC13CC" w:rsidRPr="00353B18">
        <w:rPr>
          <w:sz w:val="24"/>
          <w:szCs w:val="24"/>
          <w:lang w:val="lt-LT"/>
        </w:rPr>
        <w:t>00,00</w:t>
      </w:r>
      <w:r w:rsidR="009B6875" w:rsidRPr="00353B18">
        <w:rPr>
          <w:sz w:val="24"/>
          <w:szCs w:val="24"/>
          <w:lang w:val="lt-LT"/>
        </w:rPr>
        <w:t xml:space="preserve"> </w:t>
      </w:r>
      <w:proofErr w:type="spellStart"/>
      <w:r w:rsidR="009B6875" w:rsidRPr="00353B18">
        <w:rPr>
          <w:sz w:val="24"/>
          <w:szCs w:val="24"/>
          <w:lang w:val="lt-LT"/>
        </w:rPr>
        <w:t>Eur</w:t>
      </w:r>
      <w:proofErr w:type="spellEnd"/>
      <w:r w:rsidR="009B6875" w:rsidRPr="00353B18">
        <w:rPr>
          <w:sz w:val="24"/>
          <w:szCs w:val="24"/>
          <w:lang w:val="lt-LT"/>
        </w:rPr>
        <w:t>).</w:t>
      </w:r>
    </w:p>
    <w:p w14:paraId="0AB30497" w14:textId="73536A16" w:rsidR="009B6875" w:rsidRPr="00353B18" w:rsidRDefault="007E2E1B" w:rsidP="00353B18">
      <w:pPr>
        <w:jc w:val="both"/>
        <w:rPr>
          <w:sz w:val="24"/>
          <w:szCs w:val="24"/>
          <w:lang w:val="lt-LT"/>
        </w:rPr>
      </w:pPr>
      <w:r>
        <w:rPr>
          <w:sz w:val="24"/>
          <w:szCs w:val="24"/>
          <w:lang w:val="lt-LT"/>
        </w:rPr>
        <w:tab/>
      </w:r>
      <w:r w:rsidR="009B6875" w:rsidRPr="00353B18">
        <w:rPr>
          <w:sz w:val="24"/>
          <w:szCs w:val="24"/>
          <w:lang w:val="lt-LT"/>
        </w:rPr>
        <w:t xml:space="preserve">Projekto </w:t>
      </w:r>
      <w:proofErr w:type="spellStart"/>
      <w:r w:rsidR="009B6875" w:rsidRPr="00353B18">
        <w:rPr>
          <w:sz w:val="24"/>
          <w:szCs w:val="24"/>
          <w:lang w:val="lt-LT"/>
        </w:rPr>
        <w:t>parengtumas</w:t>
      </w:r>
      <w:proofErr w:type="spellEnd"/>
      <w:r w:rsidR="009B6875" w:rsidRPr="00353B18">
        <w:rPr>
          <w:sz w:val="24"/>
          <w:szCs w:val="24"/>
          <w:lang w:val="lt-LT"/>
        </w:rPr>
        <w:t xml:space="preserve">: </w:t>
      </w:r>
      <w:r w:rsidR="00CC13CC" w:rsidRPr="00353B18">
        <w:rPr>
          <w:sz w:val="24"/>
          <w:szCs w:val="24"/>
          <w:lang w:val="lt-LT"/>
        </w:rPr>
        <w:t>rengiami šie dokumentai: investicinis projektas,</w:t>
      </w:r>
      <w:r>
        <w:rPr>
          <w:sz w:val="24"/>
          <w:szCs w:val="24"/>
          <w:lang w:val="lt-LT"/>
        </w:rPr>
        <w:t xml:space="preserve"> </w:t>
      </w:r>
      <w:r w:rsidR="00CC13CC" w:rsidRPr="00353B18">
        <w:rPr>
          <w:sz w:val="24"/>
          <w:szCs w:val="24"/>
          <w:lang w:val="lt-LT"/>
        </w:rPr>
        <w:t>įrangos ir jos priedų aprašas bei komercinis pasiūlymas renginių organizatoriams.</w:t>
      </w:r>
    </w:p>
    <w:p w14:paraId="10C3DA51" w14:textId="6219D576" w:rsidR="009B6875" w:rsidRPr="00353B18" w:rsidRDefault="007E2E1B" w:rsidP="00353B18">
      <w:pPr>
        <w:jc w:val="both"/>
        <w:rPr>
          <w:b/>
          <w:sz w:val="24"/>
          <w:szCs w:val="24"/>
          <w:lang w:val="lt-LT"/>
        </w:rPr>
      </w:pPr>
      <w:r>
        <w:rPr>
          <w:b/>
          <w:sz w:val="24"/>
          <w:szCs w:val="24"/>
          <w:lang w:val="lt-LT"/>
        </w:rPr>
        <w:tab/>
      </w:r>
      <w:r w:rsidR="009B6875" w:rsidRPr="00353B18">
        <w:rPr>
          <w:b/>
          <w:sz w:val="24"/>
          <w:szCs w:val="24"/>
          <w:lang w:val="lt-LT"/>
        </w:rPr>
        <w:t>Galimos pasekmės, priėmus siūlomą tarybos sprendimo projektą:</w:t>
      </w:r>
    </w:p>
    <w:p w14:paraId="449B1783" w14:textId="034E7B88" w:rsidR="009B6875" w:rsidRPr="00353B18" w:rsidRDefault="009B6875" w:rsidP="00353B18">
      <w:pPr>
        <w:jc w:val="both"/>
        <w:rPr>
          <w:sz w:val="24"/>
          <w:szCs w:val="24"/>
          <w:lang w:val="lt-LT"/>
        </w:rPr>
      </w:pPr>
      <w:r w:rsidRPr="00353B18">
        <w:rPr>
          <w:sz w:val="24"/>
          <w:szCs w:val="24"/>
          <w:lang w:val="lt-LT"/>
        </w:rPr>
        <w:tab/>
      </w:r>
      <w:r w:rsidRPr="00353B18">
        <w:rPr>
          <w:b/>
          <w:sz w:val="24"/>
          <w:szCs w:val="24"/>
          <w:lang w:val="lt-LT"/>
        </w:rPr>
        <w:t>teigiamos –</w:t>
      </w:r>
      <w:r w:rsidRPr="00353B18">
        <w:rPr>
          <w:sz w:val="24"/>
          <w:szCs w:val="24"/>
          <w:lang w:val="lt-LT"/>
        </w:rPr>
        <w:t xml:space="preserve"> gavus finansavimą ir įgyvendinus projektą, </w:t>
      </w:r>
      <w:r w:rsidR="006B75CB" w:rsidRPr="00353B18">
        <w:rPr>
          <w:sz w:val="24"/>
          <w:szCs w:val="24"/>
          <w:lang w:val="lt-LT"/>
        </w:rPr>
        <w:t>bus</w:t>
      </w:r>
      <w:r w:rsidR="004E4CC6" w:rsidRPr="00353B18">
        <w:rPr>
          <w:sz w:val="24"/>
          <w:szCs w:val="24"/>
          <w:lang w:val="lt-LT"/>
        </w:rPr>
        <w:t xml:space="preserve"> įsigyta įgarsinimo ir apšvietimo įranga ir jos priedai, kurių eksploatavimas tenkins Rokiškio miesto renginių techninio aptarnavimo poreikį, sudarys galimybę teikti techninio renginių aptarnavimo paslaugas lauko erdvėse renginius organizuojantiems tiekėjams. Papildomų išlaidų poreikio personalui, saugai nenumatyta</w:t>
      </w:r>
      <w:r w:rsidR="007E2E1B">
        <w:rPr>
          <w:sz w:val="24"/>
          <w:szCs w:val="24"/>
          <w:lang w:val="lt-LT"/>
        </w:rPr>
        <w:t>;</w:t>
      </w:r>
    </w:p>
    <w:p w14:paraId="0CE1DE60" w14:textId="33C8E4DA" w:rsidR="009B6875" w:rsidRPr="00353B18" w:rsidRDefault="009B6875" w:rsidP="00353B18">
      <w:pPr>
        <w:jc w:val="both"/>
        <w:rPr>
          <w:sz w:val="24"/>
          <w:szCs w:val="24"/>
          <w:lang w:val="lt-LT"/>
        </w:rPr>
      </w:pPr>
      <w:r w:rsidRPr="00353B18">
        <w:rPr>
          <w:sz w:val="24"/>
          <w:szCs w:val="24"/>
          <w:lang w:val="lt-LT"/>
        </w:rPr>
        <w:tab/>
      </w:r>
      <w:r w:rsidRPr="00353B18">
        <w:rPr>
          <w:b/>
          <w:sz w:val="24"/>
          <w:szCs w:val="24"/>
          <w:lang w:val="lt-LT"/>
        </w:rPr>
        <w:t>neigiamos</w:t>
      </w:r>
      <w:r w:rsidRPr="00353B18">
        <w:rPr>
          <w:sz w:val="24"/>
          <w:szCs w:val="24"/>
          <w:lang w:val="lt-LT"/>
        </w:rPr>
        <w:t xml:space="preserve"> –  </w:t>
      </w:r>
      <w:r w:rsidR="004E4CC6" w:rsidRPr="00353B18">
        <w:rPr>
          <w:sz w:val="24"/>
          <w:szCs w:val="24"/>
          <w:lang w:val="lt-LT"/>
        </w:rPr>
        <w:t>nenumatyta</w:t>
      </w:r>
      <w:r w:rsidR="00CE5A07" w:rsidRPr="00353B18">
        <w:rPr>
          <w:sz w:val="24"/>
          <w:szCs w:val="24"/>
          <w:lang w:val="lt-LT"/>
        </w:rPr>
        <w:t>.</w:t>
      </w:r>
    </w:p>
    <w:p w14:paraId="501CBDEC" w14:textId="5C8DAFEA" w:rsidR="009B6875" w:rsidRPr="00353B18" w:rsidRDefault="009B6875" w:rsidP="00353B18">
      <w:pPr>
        <w:jc w:val="both"/>
        <w:rPr>
          <w:sz w:val="24"/>
          <w:szCs w:val="24"/>
          <w:lang w:val="lt-LT"/>
        </w:rPr>
      </w:pPr>
      <w:r w:rsidRPr="00353B18">
        <w:rPr>
          <w:sz w:val="24"/>
          <w:szCs w:val="24"/>
          <w:lang w:val="lt-LT"/>
        </w:rPr>
        <w:tab/>
      </w:r>
      <w:r w:rsidRPr="00353B18">
        <w:rPr>
          <w:b/>
          <w:sz w:val="24"/>
          <w:szCs w:val="24"/>
          <w:lang w:val="lt-LT"/>
        </w:rPr>
        <w:t>Kokia sprendimo nauda Rokiškio rajono gyventojams:</w:t>
      </w:r>
      <w:r w:rsidR="00CE5A07" w:rsidRPr="00353B18">
        <w:rPr>
          <w:sz w:val="24"/>
          <w:szCs w:val="24"/>
          <w:lang w:val="lt-LT"/>
        </w:rPr>
        <w:t xml:space="preserve"> Rokiškio rajono gyventojams, turistams ir miesto svečiams</w:t>
      </w:r>
      <w:r w:rsidRPr="00353B18">
        <w:rPr>
          <w:sz w:val="24"/>
          <w:szCs w:val="24"/>
          <w:lang w:val="lt-LT"/>
        </w:rPr>
        <w:t xml:space="preserve"> </w:t>
      </w:r>
      <w:r w:rsidR="00CE5A07" w:rsidRPr="00353B18">
        <w:rPr>
          <w:sz w:val="24"/>
          <w:szCs w:val="24"/>
          <w:lang w:val="lt-LT"/>
        </w:rPr>
        <w:t xml:space="preserve">bus </w:t>
      </w:r>
      <w:r w:rsidR="004E4CC6" w:rsidRPr="00353B18">
        <w:rPr>
          <w:sz w:val="24"/>
          <w:szCs w:val="24"/>
          <w:lang w:val="lt-LT"/>
        </w:rPr>
        <w:t>suteikta kokybiško renginio paslauga</w:t>
      </w:r>
      <w:r w:rsidR="00CE5A07" w:rsidRPr="00353B18">
        <w:rPr>
          <w:sz w:val="24"/>
          <w:szCs w:val="24"/>
          <w:lang w:val="lt-LT"/>
        </w:rPr>
        <w:t>.</w:t>
      </w:r>
      <w:r w:rsidR="004E4CC6" w:rsidRPr="00353B18">
        <w:rPr>
          <w:sz w:val="24"/>
          <w:szCs w:val="24"/>
          <w:lang w:val="lt-LT"/>
        </w:rPr>
        <w:t xml:space="preserve"> Rokiškio rajono </w:t>
      </w:r>
      <w:r w:rsidR="004E4CC6" w:rsidRPr="00353B18">
        <w:rPr>
          <w:sz w:val="24"/>
          <w:szCs w:val="24"/>
          <w:lang w:val="lt-LT"/>
        </w:rPr>
        <w:lastRenderedPageBreak/>
        <w:t>savivaldybės lėšomis bus sukuriama didesnė atlikėjų programų pasiūla</w:t>
      </w:r>
      <w:r w:rsidR="00CF260F" w:rsidRPr="00353B18">
        <w:rPr>
          <w:sz w:val="24"/>
          <w:szCs w:val="24"/>
          <w:lang w:val="lt-LT"/>
        </w:rPr>
        <w:t>, leisiantis pritraukti daugiau renginių lankytojų</w:t>
      </w:r>
      <w:r w:rsidR="004E4CC6" w:rsidRPr="00353B18">
        <w:rPr>
          <w:sz w:val="24"/>
          <w:szCs w:val="24"/>
          <w:lang w:val="lt-LT"/>
        </w:rPr>
        <w:t>.</w:t>
      </w:r>
    </w:p>
    <w:p w14:paraId="79AEF7A6" w14:textId="74E5B63E" w:rsidR="009B6875" w:rsidRPr="00353B18" w:rsidRDefault="007E2E1B" w:rsidP="009B6875">
      <w:pPr>
        <w:rPr>
          <w:sz w:val="24"/>
          <w:szCs w:val="24"/>
          <w:lang w:val="lt-LT"/>
        </w:rPr>
      </w:pPr>
      <w:r>
        <w:rPr>
          <w:b/>
          <w:sz w:val="24"/>
          <w:szCs w:val="24"/>
          <w:lang w:val="lt-LT"/>
        </w:rPr>
        <w:tab/>
      </w:r>
      <w:r w:rsidR="009B6875" w:rsidRPr="00353B18">
        <w:rPr>
          <w:b/>
          <w:sz w:val="24"/>
          <w:szCs w:val="24"/>
          <w:lang w:val="lt-LT"/>
        </w:rPr>
        <w:t>Finansavimo šaltiniai ir lėšų poreikis:</w:t>
      </w:r>
      <w:r w:rsidR="009B6875" w:rsidRPr="00353B18">
        <w:rPr>
          <w:sz w:val="24"/>
          <w:szCs w:val="24"/>
          <w:lang w:val="lt-LT"/>
        </w:rPr>
        <w:t xml:space="preserve"> sprendimui įgyvendinti bus panaudotos planuojamos rajonui lėšos iš ES struktūrinių fond</w:t>
      </w:r>
      <w:r w:rsidR="003A2EF9" w:rsidRPr="00353B18">
        <w:rPr>
          <w:sz w:val="24"/>
          <w:szCs w:val="24"/>
          <w:lang w:val="lt-LT"/>
        </w:rPr>
        <w:t xml:space="preserve">ų bei savivaldybės biudžeto </w:t>
      </w:r>
      <w:r w:rsidR="00CF260F" w:rsidRPr="00353B18">
        <w:rPr>
          <w:sz w:val="24"/>
          <w:szCs w:val="24"/>
          <w:lang w:val="lt-LT"/>
        </w:rPr>
        <w:t>2019–2020</w:t>
      </w:r>
      <w:r w:rsidR="009B6875" w:rsidRPr="00353B18">
        <w:rPr>
          <w:sz w:val="24"/>
          <w:szCs w:val="24"/>
          <w:lang w:val="lt-LT"/>
        </w:rPr>
        <w:t xml:space="preserve"> m.</w:t>
      </w:r>
    </w:p>
    <w:p w14:paraId="1553CDC5" w14:textId="56A532B6" w:rsidR="009B6875" w:rsidRPr="00353B18" w:rsidRDefault="007E2E1B" w:rsidP="009B6875">
      <w:pPr>
        <w:rPr>
          <w:sz w:val="24"/>
          <w:szCs w:val="24"/>
          <w:lang w:val="lt-LT"/>
        </w:rPr>
      </w:pPr>
      <w:r>
        <w:rPr>
          <w:b/>
          <w:sz w:val="24"/>
          <w:szCs w:val="24"/>
          <w:lang w:val="lt-LT"/>
        </w:rPr>
        <w:tab/>
      </w:r>
      <w:r w:rsidR="009B6875" w:rsidRPr="00353B18">
        <w:rPr>
          <w:b/>
          <w:sz w:val="24"/>
          <w:szCs w:val="24"/>
          <w:lang w:val="lt-LT"/>
        </w:rPr>
        <w:t>Suderinamumas su Lietuvos Respublikos galiojančiais teisės norminiais aktais</w:t>
      </w:r>
      <w:r>
        <w:rPr>
          <w:b/>
          <w:sz w:val="24"/>
          <w:szCs w:val="24"/>
          <w:lang w:val="lt-LT"/>
        </w:rPr>
        <w:t xml:space="preserve">. </w:t>
      </w:r>
      <w:r w:rsidR="009B6875" w:rsidRPr="00353B18">
        <w:rPr>
          <w:sz w:val="24"/>
          <w:szCs w:val="24"/>
          <w:lang w:val="lt-LT"/>
        </w:rPr>
        <w:t>Projektas neprieštarauja galiojantiems teisės aktams.</w:t>
      </w:r>
    </w:p>
    <w:p w14:paraId="774CF18A" w14:textId="391F8C20" w:rsidR="005C5C88" w:rsidRPr="00353B18" w:rsidRDefault="009B6875" w:rsidP="009B6875">
      <w:pPr>
        <w:rPr>
          <w:sz w:val="24"/>
          <w:szCs w:val="24"/>
          <w:lang w:val="lt-LT"/>
        </w:rPr>
      </w:pPr>
      <w:r w:rsidRPr="00353B18">
        <w:rPr>
          <w:sz w:val="24"/>
          <w:szCs w:val="24"/>
          <w:lang w:val="lt-LT"/>
        </w:rPr>
        <w:tab/>
      </w:r>
      <w:r w:rsidRPr="00353B18">
        <w:rPr>
          <w:b/>
          <w:sz w:val="24"/>
          <w:szCs w:val="24"/>
          <w:lang w:val="lt-LT"/>
        </w:rPr>
        <w:t xml:space="preserve">Antikorupcinis vertinimas. </w:t>
      </w:r>
      <w:r w:rsidRPr="00353B18">
        <w:rPr>
          <w:sz w:val="24"/>
          <w:szCs w:val="24"/>
          <w:lang w:val="lt-LT"/>
        </w:rPr>
        <w:t xml:space="preserve">Teisės akte nenumatoma reguliuoti visuomeninių santykių, susijusių su LR </w:t>
      </w:r>
      <w:r w:rsidR="007E2E1B">
        <w:rPr>
          <w:sz w:val="24"/>
          <w:szCs w:val="24"/>
          <w:lang w:val="lt-LT"/>
        </w:rPr>
        <w:t>korupcijos</w:t>
      </w:r>
      <w:r w:rsidRPr="00353B18">
        <w:rPr>
          <w:sz w:val="24"/>
          <w:szCs w:val="24"/>
          <w:lang w:val="lt-LT"/>
        </w:rPr>
        <w:t xml:space="preserve"> prevencijos įstatymo 8 straipsnio 1 dalyje numatytais veiksniais, todėl teisės aktas nevertintinas antikorupciniu požiūriu.</w:t>
      </w:r>
    </w:p>
    <w:p w14:paraId="15FA117D" w14:textId="77777777" w:rsidR="00592A16" w:rsidRPr="00353B18" w:rsidRDefault="00592A16" w:rsidP="00592A16">
      <w:pPr>
        <w:ind w:firstLine="851"/>
        <w:jc w:val="both"/>
        <w:rPr>
          <w:color w:val="000000"/>
          <w:sz w:val="24"/>
          <w:szCs w:val="24"/>
          <w:lang w:val="lt-LT"/>
        </w:rPr>
      </w:pPr>
    </w:p>
    <w:p w14:paraId="357DB1C4" w14:textId="77777777" w:rsidR="00592A16" w:rsidRPr="00353B18" w:rsidRDefault="00592A16" w:rsidP="00592A16">
      <w:pPr>
        <w:ind w:firstLine="851"/>
        <w:jc w:val="both"/>
        <w:rPr>
          <w:color w:val="000000"/>
          <w:sz w:val="24"/>
          <w:szCs w:val="24"/>
          <w:lang w:val="lt-LT"/>
        </w:rPr>
      </w:pPr>
    </w:p>
    <w:p w14:paraId="32197F60" w14:textId="77777777" w:rsidR="00592A16" w:rsidRPr="00353B18" w:rsidRDefault="00592A16" w:rsidP="00592A16">
      <w:pPr>
        <w:ind w:firstLine="851"/>
        <w:jc w:val="both"/>
        <w:rPr>
          <w:sz w:val="24"/>
          <w:szCs w:val="24"/>
          <w:lang w:val="lt-LT"/>
        </w:rPr>
      </w:pPr>
    </w:p>
    <w:p w14:paraId="76B47685" w14:textId="07167975" w:rsidR="002314D8" w:rsidRPr="00353B18" w:rsidRDefault="00353B18" w:rsidP="00592A16">
      <w:pPr>
        <w:jc w:val="center"/>
        <w:rPr>
          <w:rFonts w:cs="Tahoma"/>
          <w:b/>
          <w:bCs/>
          <w:sz w:val="24"/>
          <w:szCs w:val="24"/>
          <w:lang w:val="lt-LT"/>
        </w:rPr>
      </w:pPr>
      <w:r w:rsidRPr="00353B18">
        <w:rPr>
          <w:sz w:val="24"/>
          <w:szCs w:val="24"/>
          <w:lang w:val="lt-LT"/>
        </w:rPr>
        <w:t xml:space="preserve">Rokiškio kultūros centro direktorė </w:t>
      </w:r>
      <w:r w:rsidRPr="00353B18">
        <w:rPr>
          <w:sz w:val="24"/>
          <w:szCs w:val="24"/>
          <w:lang w:val="lt-LT"/>
        </w:rPr>
        <w:tab/>
      </w:r>
      <w:r w:rsidRPr="00353B18">
        <w:rPr>
          <w:sz w:val="24"/>
          <w:szCs w:val="24"/>
          <w:lang w:val="lt-LT"/>
        </w:rPr>
        <w:tab/>
      </w:r>
      <w:r w:rsidRPr="00353B18">
        <w:rPr>
          <w:sz w:val="24"/>
          <w:szCs w:val="24"/>
          <w:lang w:val="lt-LT"/>
        </w:rPr>
        <w:tab/>
      </w:r>
      <w:r w:rsidRPr="00353B18">
        <w:rPr>
          <w:sz w:val="24"/>
          <w:szCs w:val="24"/>
          <w:lang w:val="lt-LT"/>
        </w:rPr>
        <w:tab/>
      </w:r>
      <w:r w:rsidRPr="00353B18">
        <w:rPr>
          <w:sz w:val="24"/>
          <w:szCs w:val="24"/>
          <w:lang w:val="lt-LT"/>
        </w:rPr>
        <w:tab/>
      </w:r>
      <w:r w:rsidRPr="00353B18">
        <w:rPr>
          <w:sz w:val="24"/>
          <w:szCs w:val="24"/>
          <w:lang w:val="lt-LT"/>
        </w:rPr>
        <w:tab/>
        <w:t xml:space="preserve">Irena </w:t>
      </w:r>
      <w:proofErr w:type="spellStart"/>
      <w:r w:rsidRPr="00353B18">
        <w:rPr>
          <w:sz w:val="24"/>
          <w:szCs w:val="24"/>
          <w:lang w:val="lt-LT"/>
        </w:rPr>
        <w:t>Matelienė</w:t>
      </w:r>
      <w:proofErr w:type="spellEnd"/>
    </w:p>
    <w:p w14:paraId="668F1A3D" w14:textId="77777777" w:rsidR="00592A16" w:rsidRPr="00353B18" w:rsidRDefault="00592A16" w:rsidP="00592A16">
      <w:pPr>
        <w:jc w:val="center"/>
        <w:rPr>
          <w:rFonts w:cs="Tahoma"/>
          <w:b/>
          <w:bCs/>
          <w:sz w:val="24"/>
          <w:szCs w:val="24"/>
          <w:lang w:val="lt-LT"/>
        </w:rPr>
      </w:pPr>
    </w:p>
    <w:p w14:paraId="1AEE8FC5" w14:textId="77777777" w:rsidR="00592A16" w:rsidRPr="00353B18" w:rsidRDefault="00592A16" w:rsidP="00592A16">
      <w:pPr>
        <w:jc w:val="center"/>
        <w:rPr>
          <w:rFonts w:cs="Tahoma"/>
          <w:b/>
          <w:bCs/>
          <w:sz w:val="24"/>
          <w:szCs w:val="24"/>
          <w:lang w:val="lt-LT"/>
        </w:rPr>
      </w:pPr>
    </w:p>
    <w:p w14:paraId="4D0E4AD6" w14:textId="77777777" w:rsidR="00592A16" w:rsidRPr="00353B18" w:rsidRDefault="00592A16" w:rsidP="00592A16">
      <w:pPr>
        <w:jc w:val="both"/>
        <w:rPr>
          <w:sz w:val="24"/>
          <w:szCs w:val="24"/>
          <w:lang w:val="lt-LT"/>
        </w:rPr>
      </w:pPr>
    </w:p>
    <w:sectPr w:rsidR="00592A16" w:rsidRPr="00353B18" w:rsidSect="00C62B82">
      <w:headerReference w:type="first" r:id="rId9"/>
      <w:footnotePr>
        <w:pos w:val="beneathText"/>
      </w:footnotePr>
      <w:pgSz w:w="11905" w:h="16837"/>
      <w:pgMar w:top="1134" w:right="567" w:bottom="1134"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52867" w14:textId="77777777" w:rsidR="0042740B" w:rsidRDefault="0042740B">
      <w:r>
        <w:separator/>
      </w:r>
    </w:p>
  </w:endnote>
  <w:endnote w:type="continuationSeparator" w:id="0">
    <w:p w14:paraId="359C4446" w14:textId="77777777" w:rsidR="0042740B" w:rsidRDefault="0042740B">
      <w:r>
        <w:continuationSeparator/>
      </w:r>
    </w:p>
  </w:endnote>
  <w:endnote w:type="continuationNotice" w:id="1">
    <w:p w14:paraId="64719685" w14:textId="77777777" w:rsidR="00ED3E3D" w:rsidRDefault="00ED3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93069" w14:textId="77777777" w:rsidR="0042740B" w:rsidRDefault="0042740B">
      <w:r>
        <w:separator/>
      </w:r>
    </w:p>
  </w:footnote>
  <w:footnote w:type="continuationSeparator" w:id="0">
    <w:p w14:paraId="3633D664" w14:textId="77777777" w:rsidR="0042740B" w:rsidRDefault="0042740B">
      <w:r>
        <w:continuationSeparator/>
      </w:r>
    </w:p>
  </w:footnote>
  <w:footnote w:type="continuationNotice" w:id="1">
    <w:p w14:paraId="5C86D878" w14:textId="77777777" w:rsidR="00ED3E3D" w:rsidRDefault="00ED3E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7A01" w14:textId="59C50862" w:rsidR="00C62B82" w:rsidRDefault="00C62B82" w:rsidP="00C62B82">
    <w:pPr>
      <w:pStyle w:val="Antrats"/>
      <w:jc w:val="center"/>
    </w:pPr>
    <w:r w:rsidRPr="00E228F9">
      <w:rPr>
        <w:noProof/>
        <w:lang w:val="en-GB" w:eastAsia="en-GB"/>
      </w:rPr>
      <w:drawing>
        <wp:inline distT="0" distB="0" distL="0" distR="0" wp14:anchorId="76DF8E49" wp14:editId="79627BEE">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4">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4652"/>
    <w:rsid w:val="00023F06"/>
    <w:rsid w:val="00056B44"/>
    <w:rsid w:val="00061EAD"/>
    <w:rsid w:val="0007154B"/>
    <w:rsid w:val="000951FE"/>
    <w:rsid w:val="000A4A1E"/>
    <w:rsid w:val="000C2C50"/>
    <w:rsid w:val="00103B7A"/>
    <w:rsid w:val="0012262C"/>
    <w:rsid w:val="001358DF"/>
    <w:rsid w:val="00155C1A"/>
    <w:rsid w:val="0018527B"/>
    <w:rsid w:val="001952DB"/>
    <w:rsid w:val="001A11B3"/>
    <w:rsid w:val="001A3A89"/>
    <w:rsid w:val="001A3BD4"/>
    <w:rsid w:val="001C10B1"/>
    <w:rsid w:val="001E5D42"/>
    <w:rsid w:val="001F329B"/>
    <w:rsid w:val="00201D3C"/>
    <w:rsid w:val="00203A47"/>
    <w:rsid w:val="002107AC"/>
    <w:rsid w:val="002314D8"/>
    <w:rsid w:val="002772AF"/>
    <w:rsid w:val="00287314"/>
    <w:rsid w:val="002B46C2"/>
    <w:rsid w:val="00353B18"/>
    <w:rsid w:val="00367D68"/>
    <w:rsid w:val="003776C0"/>
    <w:rsid w:val="0038019B"/>
    <w:rsid w:val="003A2EF9"/>
    <w:rsid w:val="003D43B8"/>
    <w:rsid w:val="00415BFC"/>
    <w:rsid w:val="00421EA6"/>
    <w:rsid w:val="00422FBF"/>
    <w:rsid w:val="0042740B"/>
    <w:rsid w:val="00435F79"/>
    <w:rsid w:val="004418CD"/>
    <w:rsid w:val="00442E91"/>
    <w:rsid w:val="00473B1C"/>
    <w:rsid w:val="00484DF6"/>
    <w:rsid w:val="004A1EC8"/>
    <w:rsid w:val="004A3EC8"/>
    <w:rsid w:val="004B33AE"/>
    <w:rsid w:val="004B4F54"/>
    <w:rsid w:val="004C0DD4"/>
    <w:rsid w:val="004C3DA0"/>
    <w:rsid w:val="004E4CC6"/>
    <w:rsid w:val="004F4346"/>
    <w:rsid w:val="005106D4"/>
    <w:rsid w:val="005376C6"/>
    <w:rsid w:val="00542838"/>
    <w:rsid w:val="00544433"/>
    <w:rsid w:val="005820B2"/>
    <w:rsid w:val="00592A16"/>
    <w:rsid w:val="00596B5E"/>
    <w:rsid w:val="005A2550"/>
    <w:rsid w:val="005A5004"/>
    <w:rsid w:val="005A75B5"/>
    <w:rsid w:val="005B4604"/>
    <w:rsid w:val="005C5C88"/>
    <w:rsid w:val="005E072F"/>
    <w:rsid w:val="005E12A0"/>
    <w:rsid w:val="005E5FF5"/>
    <w:rsid w:val="005F7977"/>
    <w:rsid w:val="00610DF3"/>
    <w:rsid w:val="00641F37"/>
    <w:rsid w:val="0065190E"/>
    <w:rsid w:val="0065265F"/>
    <w:rsid w:val="00657727"/>
    <w:rsid w:val="00671972"/>
    <w:rsid w:val="00672E0D"/>
    <w:rsid w:val="00687ACB"/>
    <w:rsid w:val="00694D8D"/>
    <w:rsid w:val="006A4995"/>
    <w:rsid w:val="006B75CB"/>
    <w:rsid w:val="006C5F81"/>
    <w:rsid w:val="006C7588"/>
    <w:rsid w:val="006D4596"/>
    <w:rsid w:val="006F4699"/>
    <w:rsid w:val="00713E44"/>
    <w:rsid w:val="00737921"/>
    <w:rsid w:val="00740B52"/>
    <w:rsid w:val="007757B1"/>
    <w:rsid w:val="0077724D"/>
    <w:rsid w:val="00793367"/>
    <w:rsid w:val="007A1DCE"/>
    <w:rsid w:val="007A3A54"/>
    <w:rsid w:val="007B2989"/>
    <w:rsid w:val="007C3785"/>
    <w:rsid w:val="007C3958"/>
    <w:rsid w:val="007D0251"/>
    <w:rsid w:val="007E0C63"/>
    <w:rsid w:val="007E2E1B"/>
    <w:rsid w:val="007E4951"/>
    <w:rsid w:val="007F1004"/>
    <w:rsid w:val="007F74F3"/>
    <w:rsid w:val="00807184"/>
    <w:rsid w:val="008325A2"/>
    <w:rsid w:val="008464B8"/>
    <w:rsid w:val="00857DE9"/>
    <w:rsid w:val="00863440"/>
    <w:rsid w:val="008A414F"/>
    <w:rsid w:val="008A503D"/>
    <w:rsid w:val="008B3268"/>
    <w:rsid w:val="008B4BD2"/>
    <w:rsid w:val="008D1026"/>
    <w:rsid w:val="009047BF"/>
    <w:rsid w:val="00912676"/>
    <w:rsid w:val="009142D9"/>
    <w:rsid w:val="009173BF"/>
    <w:rsid w:val="0091767D"/>
    <w:rsid w:val="00931341"/>
    <w:rsid w:val="009424C9"/>
    <w:rsid w:val="00956A83"/>
    <w:rsid w:val="009817A5"/>
    <w:rsid w:val="009A2662"/>
    <w:rsid w:val="009A329A"/>
    <w:rsid w:val="009B3AD9"/>
    <w:rsid w:val="009B61CB"/>
    <w:rsid w:val="009B6875"/>
    <w:rsid w:val="009E4649"/>
    <w:rsid w:val="00A04546"/>
    <w:rsid w:val="00A142D3"/>
    <w:rsid w:val="00A143A2"/>
    <w:rsid w:val="00A16757"/>
    <w:rsid w:val="00A20773"/>
    <w:rsid w:val="00A21620"/>
    <w:rsid w:val="00A220B2"/>
    <w:rsid w:val="00A4780D"/>
    <w:rsid w:val="00A81570"/>
    <w:rsid w:val="00A842A4"/>
    <w:rsid w:val="00AC4D44"/>
    <w:rsid w:val="00AD6E6E"/>
    <w:rsid w:val="00B04DB1"/>
    <w:rsid w:val="00B130A3"/>
    <w:rsid w:val="00B2111B"/>
    <w:rsid w:val="00B2427F"/>
    <w:rsid w:val="00B342C1"/>
    <w:rsid w:val="00B47914"/>
    <w:rsid w:val="00B65551"/>
    <w:rsid w:val="00B76F06"/>
    <w:rsid w:val="00B85660"/>
    <w:rsid w:val="00B946F7"/>
    <w:rsid w:val="00BA02FB"/>
    <w:rsid w:val="00BA1955"/>
    <w:rsid w:val="00BC518E"/>
    <w:rsid w:val="00BD0297"/>
    <w:rsid w:val="00BE38A6"/>
    <w:rsid w:val="00C028F6"/>
    <w:rsid w:val="00C03B30"/>
    <w:rsid w:val="00C51EF3"/>
    <w:rsid w:val="00C62B82"/>
    <w:rsid w:val="00C93720"/>
    <w:rsid w:val="00CC13CC"/>
    <w:rsid w:val="00CC6E20"/>
    <w:rsid w:val="00CD63BF"/>
    <w:rsid w:val="00CE45F8"/>
    <w:rsid w:val="00CE5A07"/>
    <w:rsid w:val="00CF260F"/>
    <w:rsid w:val="00D307C7"/>
    <w:rsid w:val="00D33374"/>
    <w:rsid w:val="00D356C2"/>
    <w:rsid w:val="00D366E7"/>
    <w:rsid w:val="00D477D2"/>
    <w:rsid w:val="00D53C7E"/>
    <w:rsid w:val="00D53ECB"/>
    <w:rsid w:val="00D66A05"/>
    <w:rsid w:val="00D752D9"/>
    <w:rsid w:val="00D75849"/>
    <w:rsid w:val="00D94BB5"/>
    <w:rsid w:val="00DB3FBF"/>
    <w:rsid w:val="00DD1279"/>
    <w:rsid w:val="00DE132C"/>
    <w:rsid w:val="00DF38D4"/>
    <w:rsid w:val="00DF746A"/>
    <w:rsid w:val="00E0107B"/>
    <w:rsid w:val="00E1273E"/>
    <w:rsid w:val="00E228F9"/>
    <w:rsid w:val="00E25323"/>
    <w:rsid w:val="00E257B0"/>
    <w:rsid w:val="00E47EF1"/>
    <w:rsid w:val="00E5151A"/>
    <w:rsid w:val="00E56594"/>
    <w:rsid w:val="00E61489"/>
    <w:rsid w:val="00E90710"/>
    <w:rsid w:val="00E91A83"/>
    <w:rsid w:val="00EB337C"/>
    <w:rsid w:val="00EC4A17"/>
    <w:rsid w:val="00ED3E3D"/>
    <w:rsid w:val="00ED5F5A"/>
    <w:rsid w:val="00EF53AE"/>
    <w:rsid w:val="00F03927"/>
    <w:rsid w:val="00F050F8"/>
    <w:rsid w:val="00F22BFC"/>
    <w:rsid w:val="00F47458"/>
    <w:rsid w:val="00F65F54"/>
    <w:rsid w:val="00F8753E"/>
    <w:rsid w:val="00F95936"/>
    <w:rsid w:val="00FA6314"/>
    <w:rsid w:val="00FD3074"/>
    <w:rsid w:val="00FD3606"/>
    <w:rsid w:val="00FD524C"/>
    <w:rsid w:val="00FF27FE"/>
    <w:rsid w:val="00FF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uiPriority w:val="99"/>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character" w:styleId="Komentaronuoroda">
    <w:name w:val="annotation reference"/>
    <w:basedOn w:val="Numatytasispastraiposriftas"/>
    <w:semiHidden/>
    <w:unhideWhenUsed/>
    <w:rsid w:val="00CF260F"/>
    <w:rPr>
      <w:sz w:val="16"/>
      <w:szCs w:val="16"/>
    </w:rPr>
  </w:style>
  <w:style w:type="paragraph" w:styleId="Komentarotekstas">
    <w:name w:val="annotation text"/>
    <w:basedOn w:val="prastasis"/>
    <w:link w:val="KomentarotekstasDiagrama"/>
    <w:semiHidden/>
    <w:unhideWhenUsed/>
    <w:rsid w:val="00CF260F"/>
  </w:style>
  <w:style w:type="character" w:customStyle="1" w:styleId="KomentarotekstasDiagrama">
    <w:name w:val="Komentaro tekstas Diagrama"/>
    <w:basedOn w:val="Numatytasispastraiposriftas"/>
    <w:link w:val="Komentarotekstas"/>
    <w:semiHidden/>
    <w:rsid w:val="00CF260F"/>
    <w:rPr>
      <w:lang w:eastAsia="ar-SA"/>
    </w:rPr>
  </w:style>
  <w:style w:type="paragraph" w:styleId="Komentarotema">
    <w:name w:val="annotation subject"/>
    <w:basedOn w:val="Komentarotekstas"/>
    <w:next w:val="Komentarotekstas"/>
    <w:link w:val="KomentarotemaDiagrama"/>
    <w:semiHidden/>
    <w:unhideWhenUsed/>
    <w:rsid w:val="00CF260F"/>
    <w:rPr>
      <w:b/>
      <w:bCs/>
    </w:rPr>
  </w:style>
  <w:style w:type="character" w:customStyle="1" w:styleId="KomentarotemaDiagrama">
    <w:name w:val="Komentaro tema Diagrama"/>
    <w:basedOn w:val="KomentarotekstasDiagrama"/>
    <w:link w:val="Komentarotema"/>
    <w:semiHidden/>
    <w:rsid w:val="00CF260F"/>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uiPriority w:val="99"/>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character" w:styleId="Komentaronuoroda">
    <w:name w:val="annotation reference"/>
    <w:basedOn w:val="Numatytasispastraiposriftas"/>
    <w:semiHidden/>
    <w:unhideWhenUsed/>
    <w:rsid w:val="00CF260F"/>
    <w:rPr>
      <w:sz w:val="16"/>
      <w:szCs w:val="16"/>
    </w:rPr>
  </w:style>
  <w:style w:type="paragraph" w:styleId="Komentarotekstas">
    <w:name w:val="annotation text"/>
    <w:basedOn w:val="prastasis"/>
    <w:link w:val="KomentarotekstasDiagrama"/>
    <w:semiHidden/>
    <w:unhideWhenUsed/>
    <w:rsid w:val="00CF260F"/>
  </w:style>
  <w:style w:type="character" w:customStyle="1" w:styleId="KomentarotekstasDiagrama">
    <w:name w:val="Komentaro tekstas Diagrama"/>
    <w:basedOn w:val="Numatytasispastraiposriftas"/>
    <w:link w:val="Komentarotekstas"/>
    <w:semiHidden/>
    <w:rsid w:val="00CF260F"/>
    <w:rPr>
      <w:lang w:eastAsia="ar-SA"/>
    </w:rPr>
  </w:style>
  <w:style w:type="paragraph" w:styleId="Komentarotema">
    <w:name w:val="annotation subject"/>
    <w:basedOn w:val="Komentarotekstas"/>
    <w:next w:val="Komentarotekstas"/>
    <w:link w:val="KomentarotemaDiagrama"/>
    <w:semiHidden/>
    <w:unhideWhenUsed/>
    <w:rsid w:val="00CF260F"/>
    <w:rPr>
      <w:b/>
      <w:bCs/>
    </w:rPr>
  </w:style>
  <w:style w:type="character" w:customStyle="1" w:styleId="KomentarotemaDiagrama">
    <w:name w:val="Komentaro tema Diagrama"/>
    <w:basedOn w:val="KomentarotekstasDiagrama"/>
    <w:link w:val="Komentarotema"/>
    <w:semiHidden/>
    <w:rsid w:val="00CF260F"/>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1532263383">
      <w:bodyDiv w:val="1"/>
      <w:marLeft w:val="0"/>
      <w:marRight w:val="0"/>
      <w:marTop w:val="0"/>
      <w:marBottom w:val="0"/>
      <w:divBdr>
        <w:top w:val="none" w:sz="0" w:space="0" w:color="auto"/>
        <w:left w:val="none" w:sz="0" w:space="0" w:color="auto"/>
        <w:bottom w:val="none" w:sz="0" w:space="0" w:color="auto"/>
        <w:right w:val="none" w:sz="0" w:space="0" w:color="auto"/>
      </w:divBdr>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4D13-D369-4E39-97EA-3C8DAE01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6169</Characters>
  <Application>Microsoft Office Word</Application>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2</cp:revision>
  <cp:lastPrinted>2010-11-11T07:49:00Z</cp:lastPrinted>
  <dcterms:created xsi:type="dcterms:W3CDTF">2018-11-15T12:52:00Z</dcterms:created>
  <dcterms:modified xsi:type="dcterms:W3CDTF">2018-11-15T12:52:00Z</dcterms:modified>
</cp:coreProperties>
</file>